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786867" w:rsidRPr="00DC0173" w14:paraId="19B8DBC0"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9B8DBBE" w14:textId="77777777" w:rsidR="00786867" w:rsidRPr="00DC0173" w:rsidRDefault="00786867" w:rsidP="00786867">
            <w:pPr>
              <w:pStyle w:val="TableTextWhite"/>
              <w:rPr>
                <w:b/>
              </w:rPr>
            </w:pPr>
            <w:r>
              <w:rPr>
                <w:b/>
              </w:rPr>
              <w:t>Cluster</w:t>
            </w:r>
          </w:p>
        </w:tc>
        <w:tc>
          <w:tcPr>
            <w:tcW w:w="6561" w:type="dxa"/>
          </w:tcPr>
          <w:p w14:paraId="19B8DBBF" w14:textId="6AC75DE2" w:rsidR="00786867" w:rsidRPr="00DC0173" w:rsidRDefault="00786867" w:rsidP="00786867">
            <w:pPr>
              <w:pStyle w:val="TableTextWhite"/>
            </w:pPr>
            <w:r w:rsidRPr="008314CB">
              <w:rPr>
                <w:rFonts w:eastAsia="Calibri"/>
              </w:rPr>
              <w:t>Climate Change Energy Environment and Water</w:t>
            </w:r>
          </w:p>
        </w:tc>
      </w:tr>
      <w:tr w:rsidR="00786867" w:rsidRPr="00DC0173" w14:paraId="19B8DBC3" w14:textId="77777777" w:rsidTr="008476E6">
        <w:tc>
          <w:tcPr>
            <w:tcW w:w="4026" w:type="dxa"/>
            <w:vAlign w:val="center"/>
          </w:tcPr>
          <w:p w14:paraId="19B8DBC1" w14:textId="77777777" w:rsidR="00786867" w:rsidRPr="00DC0173" w:rsidRDefault="00786867" w:rsidP="00786867">
            <w:pPr>
              <w:pStyle w:val="TableTextWhite"/>
              <w:rPr>
                <w:b/>
              </w:rPr>
            </w:pPr>
            <w:r>
              <w:rPr>
                <w:b/>
              </w:rPr>
              <w:t>Agency</w:t>
            </w:r>
          </w:p>
        </w:tc>
        <w:tc>
          <w:tcPr>
            <w:tcW w:w="6561" w:type="dxa"/>
          </w:tcPr>
          <w:p w14:paraId="19B8DBC2" w14:textId="19954BBA" w:rsidR="00786867" w:rsidRPr="00DC0173" w:rsidRDefault="00786867" w:rsidP="00786867">
            <w:pPr>
              <w:pStyle w:val="TableTextWhite"/>
            </w:pPr>
            <w:r w:rsidRPr="00786867">
              <w:rPr>
                <w:lang w:val="en-US"/>
              </w:rPr>
              <w:t>Department of Climate Change, Energy, the Environment and Water</w:t>
            </w:r>
          </w:p>
        </w:tc>
      </w:tr>
      <w:tr w:rsidR="00786867" w:rsidRPr="00DC0173" w14:paraId="19B8DBC6" w14:textId="77777777" w:rsidTr="008476E6">
        <w:tc>
          <w:tcPr>
            <w:tcW w:w="4026" w:type="dxa"/>
            <w:vAlign w:val="center"/>
          </w:tcPr>
          <w:p w14:paraId="19B8DBC4" w14:textId="77777777" w:rsidR="00786867" w:rsidRPr="00DC0173" w:rsidRDefault="00786867" w:rsidP="00786867">
            <w:pPr>
              <w:pStyle w:val="TableTextWhite"/>
              <w:rPr>
                <w:b/>
              </w:rPr>
            </w:pPr>
            <w:r>
              <w:rPr>
                <w:b/>
              </w:rPr>
              <w:t>Division/Branch/Unit</w:t>
            </w:r>
          </w:p>
        </w:tc>
        <w:tc>
          <w:tcPr>
            <w:tcW w:w="6561" w:type="dxa"/>
          </w:tcPr>
          <w:p w14:paraId="19B8DBC5" w14:textId="6EED2091" w:rsidR="00786867" w:rsidRPr="00DC0173" w:rsidRDefault="00786867" w:rsidP="00786867">
            <w:pPr>
              <w:pStyle w:val="TableTextWhite"/>
            </w:pPr>
            <w:r>
              <w:t>Lord Howe Island Board / Business and Corporate Services / Liquor Store</w:t>
            </w:r>
          </w:p>
        </w:tc>
      </w:tr>
      <w:tr w:rsidR="00786867" w:rsidRPr="00DC0173" w14:paraId="19B8DBC9" w14:textId="77777777" w:rsidTr="008476E6">
        <w:tc>
          <w:tcPr>
            <w:tcW w:w="4026" w:type="dxa"/>
            <w:vAlign w:val="center"/>
          </w:tcPr>
          <w:p w14:paraId="19B8DBC7" w14:textId="77777777" w:rsidR="00786867" w:rsidRPr="00DC0173" w:rsidRDefault="00786867" w:rsidP="00786867">
            <w:pPr>
              <w:pStyle w:val="TableTextWhite"/>
              <w:rPr>
                <w:b/>
              </w:rPr>
            </w:pPr>
            <w:r>
              <w:rPr>
                <w:b/>
              </w:rPr>
              <w:t>Location</w:t>
            </w:r>
          </w:p>
        </w:tc>
        <w:tc>
          <w:tcPr>
            <w:tcW w:w="6561" w:type="dxa"/>
          </w:tcPr>
          <w:p w14:paraId="19B8DBC8" w14:textId="77777777" w:rsidR="00786867" w:rsidRPr="00DC0173" w:rsidRDefault="00786867" w:rsidP="00786867">
            <w:pPr>
              <w:pStyle w:val="TableTextWhite"/>
            </w:pPr>
            <w:r>
              <w:t>Lord Howe Island</w:t>
            </w:r>
          </w:p>
        </w:tc>
      </w:tr>
      <w:tr w:rsidR="00786867" w:rsidRPr="00DC0173" w14:paraId="19B8DBCC" w14:textId="77777777" w:rsidTr="008476E6">
        <w:tc>
          <w:tcPr>
            <w:tcW w:w="4026" w:type="dxa"/>
            <w:vAlign w:val="center"/>
          </w:tcPr>
          <w:p w14:paraId="19B8DBCA" w14:textId="77777777" w:rsidR="00786867" w:rsidRPr="00DC0173" w:rsidRDefault="00786867" w:rsidP="00786867">
            <w:pPr>
              <w:pStyle w:val="TableTextWhite"/>
              <w:rPr>
                <w:b/>
              </w:rPr>
            </w:pPr>
            <w:r>
              <w:rPr>
                <w:b/>
              </w:rPr>
              <w:t>Classification/Grade/Band</w:t>
            </w:r>
          </w:p>
        </w:tc>
        <w:tc>
          <w:tcPr>
            <w:tcW w:w="6561" w:type="dxa"/>
          </w:tcPr>
          <w:p w14:paraId="19B8DBCB" w14:textId="77777777" w:rsidR="00786867" w:rsidRPr="00DC0173" w:rsidRDefault="00786867" w:rsidP="00786867">
            <w:pPr>
              <w:pStyle w:val="TableTextWhite"/>
            </w:pPr>
            <w:r>
              <w:t>LHI Officer Grade 2</w:t>
            </w:r>
          </w:p>
        </w:tc>
      </w:tr>
      <w:tr w:rsidR="00786867" w:rsidRPr="00DC0173" w14:paraId="19B8DBCF" w14:textId="77777777" w:rsidTr="008476E6">
        <w:tc>
          <w:tcPr>
            <w:tcW w:w="4026" w:type="dxa"/>
            <w:vAlign w:val="center"/>
          </w:tcPr>
          <w:p w14:paraId="19B8DBCD" w14:textId="77777777" w:rsidR="00786867" w:rsidRPr="00DC0173" w:rsidRDefault="00786867" w:rsidP="00786867">
            <w:pPr>
              <w:pStyle w:val="TableTextWhite"/>
              <w:rPr>
                <w:b/>
              </w:rPr>
            </w:pPr>
            <w:r>
              <w:rPr>
                <w:b/>
              </w:rPr>
              <w:t>ANZSCO Code</w:t>
            </w:r>
          </w:p>
        </w:tc>
        <w:tc>
          <w:tcPr>
            <w:tcW w:w="6561" w:type="dxa"/>
          </w:tcPr>
          <w:p w14:paraId="19B8DBCE" w14:textId="77777777" w:rsidR="00786867" w:rsidRPr="00DC0173" w:rsidRDefault="00786867" w:rsidP="00786867">
            <w:pPr>
              <w:pStyle w:val="TableTextWhite"/>
            </w:pPr>
            <w:r>
              <w:t>621111</w:t>
            </w:r>
          </w:p>
        </w:tc>
      </w:tr>
      <w:tr w:rsidR="00786867" w:rsidRPr="00DC0173" w14:paraId="19B8DBD2" w14:textId="77777777" w:rsidTr="008476E6">
        <w:tc>
          <w:tcPr>
            <w:tcW w:w="4026" w:type="dxa"/>
            <w:vAlign w:val="center"/>
          </w:tcPr>
          <w:p w14:paraId="19B8DBD0" w14:textId="77777777" w:rsidR="00786867" w:rsidRPr="00DC0173" w:rsidRDefault="00786867" w:rsidP="00786867">
            <w:pPr>
              <w:pStyle w:val="TableTextWhite"/>
              <w:rPr>
                <w:b/>
              </w:rPr>
            </w:pPr>
            <w:r>
              <w:rPr>
                <w:b/>
              </w:rPr>
              <w:t>PCAT Code</w:t>
            </w:r>
          </w:p>
        </w:tc>
        <w:tc>
          <w:tcPr>
            <w:tcW w:w="6561" w:type="dxa"/>
          </w:tcPr>
          <w:p w14:paraId="19B8DBD1" w14:textId="77777777" w:rsidR="00786867" w:rsidRPr="00DC0173" w:rsidRDefault="00786867" w:rsidP="00786867">
            <w:pPr>
              <w:pStyle w:val="TableTextWhite"/>
            </w:pPr>
            <w:r>
              <w:t>1119192</w:t>
            </w:r>
          </w:p>
        </w:tc>
      </w:tr>
      <w:tr w:rsidR="00786867" w:rsidRPr="00DC0173" w14:paraId="19B8DBD5" w14:textId="77777777" w:rsidTr="008476E6">
        <w:tc>
          <w:tcPr>
            <w:tcW w:w="4026" w:type="dxa"/>
            <w:vAlign w:val="center"/>
          </w:tcPr>
          <w:p w14:paraId="19B8DBD3" w14:textId="77777777" w:rsidR="00786867" w:rsidRPr="00DC0173" w:rsidRDefault="00786867" w:rsidP="00786867">
            <w:pPr>
              <w:pStyle w:val="TableTextWhite"/>
              <w:rPr>
                <w:b/>
              </w:rPr>
            </w:pPr>
            <w:r>
              <w:rPr>
                <w:b/>
              </w:rPr>
              <w:t>Date of Approval</w:t>
            </w:r>
          </w:p>
        </w:tc>
        <w:tc>
          <w:tcPr>
            <w:tcW w:w="6561" w:type="dxa"/>
          </w:tcPr>
          <w:p w14:paraId="19B8DBD4" w14:textId="71448A47" w:rsidR="00786867" w:rsidRPr="00DC0173" w:rsidRDefault="00786867" w:rsidP="00786867">
            <w:pPr>
              <w:pStyle w:val="TableTextWhite"/>
            </w:pPr>
            <w:r>
              <w:t>June 2023 (Updated Nov 2021)</w:t>
            </w:r>
          </w:p>
        </w:tc>
      </w:tr>
      <w:tr w:rsidR="00786867" w:rsidRPr="00DC0173" w14:paraId="19B8DBD8" w14:textId="77777777" w:rsidTr="008476E6">
        <w:tc>
          <w:tcPr>
            <w:tcW w:w="4026" w:type="dxa"/>
            <w:vAlign w:val="center"/>
          </w:tcPr>
          <w:p w14:paraId="19B8DBD6" w14:textId="77777777" w:rsidR="00786867" w:rsidRPr="00DC0173" w:rsidRDefault="00786867" w:rsidP="00786867">
            <w:pPr>
              <w:pStyle w:val="TableTextWhite"/>
              <w:rPr>
                <w:b/>
              </w:rPr>
            </w:pPr>
            <w:r>
              <w:rPr>
                <w:b/>
              </w:rPr>
              <w:t>Agency Website</w:t>
            </w:r>
          </w:p>
        </w:tc>
        <w:tc>
          <w:tcPr>
            <w:tcW w:w="6561" w:type="dxa"/>
          </w:tcPr>
          <w:p w14:paraId="19B8DBD7" w14:textId="562DBBFA" w:rsidR="00786867" w:rsidRPr="00DC0173" w:rsidRDefault="00786867" w:rsidP="00786867">
            <w:pPr>
              <w:pStyle w:val="TableTextWhite"/>
            </w:pPr>
            <w:r>
              <w:t>www.lhib.nsw.gov.au</w:t>
            </w:r>
          </w:p>
        </w:tc>
        <w:bookmarkStart w:id="0" w:name="Cluster"/>
        <w:bookmarkEnd w:id="0"/>
      </w:tr>
    </w:tbl>
    <w:p w14:paraId="19B8DBD9" w14:textId="77777777" w:rsidR="006A2280" w:rsidRDefault="006A2280" w:rsidP="006A2280">
      <w:pPr>
        <w:tabs>
          <w:tab w:val="left" w:pos="2925"/>
        </w:tabs>
      </w:pPr>
    </w:p>
    <w:p w14:paraId="0DDF9B8E" w14:textId="0E060172" w:rsidR="00E3375B" w:rsidRDefault="00E3375B" w:rsidP="00E3375B">
      <w:pPr>
        <w:tabs>
          <w:tab w:val="left" w:pos="2925"/>
        </w:tabs>
        <w:rPr>
          <w:rStyle w:val="Heading1Char"/>
        </w:rPr>
      </w:pPr>
      <w:r w:rsidRPr="00614552">
        <w:rPr>
          <w:rStyle w:val="Heading1Char"/>
        </w:rPr>
        <w:t>Agency overview</w:t>
      </w:r>
    </w:p>
    <w:p w14:paraId="2888E17D" w14:textId="77777777" w:rsidR="00786867" w:rsidRPr="00786867" w:rsidRDefault="00786867" w:rsidP="00786867">
      <w:pPr>
        <w:tabs>
          <w:tab w:val="left" w:pos="2925"/>
        </w:tabs>
        <w:rPr>
          <w:rFonts w:eastAsia="Times New Roman" w:cs="Arial"/>
        </w:rPr>
      </w:pPr>
      <w:r w:rsidRPr="00786867">
        <w:rPr>
          <w:rFonts w:eastAsia="Times New Roman" w:cs="Arial"/>
        </w:rPr>
        <w:t>The Lord Howe Island Board is a statutory authority established under the provisions of the Lord Howe Island Act. The Board is responsible to the NSW Minister for the Environment and comprises four Islanders elected by the local community and three members appointed by the Minister. It is charged with the care, control and management of the Island and the affairs and trade of the Island. It is also responsible for the care, improvement and welfare of the Island and residents. “Island” as defined by the Act includes Lord Howe Island and all adjacent islands and coral reefs within one marine league of the Island. Ball’s Pyramid and adjacent islands are also included in this definition.</w:t>
      </w:r>
    </w:p>
    <w:p w14:paraId="263F4E34" w14:textId="77777777" w:rsidR="00786867" w:rsidRPr="00786867" w:rsidRDefault="00786867" w:rsidP="00786867">
      <w:pPr>
        <w:tabs>
          <w:tab w:val="left" w:pos="2925"/>
        </w:tabs>
        <w:rPr>
          <w:rFonts w:ascii="Georgia" w:eastAsia="Times New Roman" w:hAnsi="Georgia" w:cs="Times New Roman"/>
        </w:rPr>
      </w:pPr>
      <w:r w:rsidRPr="00786867">
        <w:rPr>
          <w:rFonts w:eastAsia="Times New Roman" w:cs="Arial"/>
        </w:rPr>
        <w:t xml:space="preserve">The Lord Howe Island Board is part of the Climate Change, Energy, the Environment and Water cluster. Lord Howe Island Board members of staff are employed under section 21 of the Government Sector Employment and Management Act by the Department of Climate Change, Energy, the Environment and Water (DCCEEW). Ensuring a sustainable NSW through climate change and energy action, water management, environment and heritage protection. </w:t>
      </w:r>
    </w:p>
    <w:p w14:paraId="19B8DBDD" w14:textId="77777777" w:rsidR="00037FD5" w:rsidRPr="00614552" w:rsidRDefault="00037FD5" w:rsidP="006A2280">
      <w:pPr>
        <w:tabs>
          <w:tab w:val="left" w:pos="2925"/>
        </w:tabs>
        <w:rPr>
          <w:rStyle w:val="Heading1Char"/>
        </w:rPr>
      </w:pPr>
      <w:r w:rsidRPr="00614552">
        <w:rPr>
          <w:rStyle w:val="Heading1Char"/>
        </w:rPr>
        <w:t>Primary purpose of the role</w:t>
      </w:r>
    </w:p>
    <w:p w14:paraId="19B8DBDE" w14:textId="1FE19573" w:rsidR="0013413E" w:rsidRDefault="00786867" w:rsidP="006A2280">
      <w:pPr>
        <w:tabs>
          <w:tab w:val="left" w:pos="2925"/>
        </w:tabs>
        <w:rPr>
          <w:rFonts w:ascii="Georgia" w:hAnsi="Georgia"/>
        </w:rPr>
      </w:pPr>
      <w:r>
        <w:rPr>
          <w:rFonts w:cs="Arial"/>
        </w:rPr>
        <w:t>To assist the Liquor Store</w:t>
      </w:r>
      <w:r w:rsidR="00037FD5" w:rsidRPr="00614552">
        <w:rPr>
          <w:rFonts w:cs="Arial"/>
        </w:rPr>
        <w:t xml:space="preserve"> Manager in the daily operation of the Liquor Store and provide friendly and responsive customer service.</w:t>
      </w:r>
    </w:p>
    <w:p w14:paraId="19B8DBDF" w14:textId="77777777" w:rsidR="00F339CD" w:rsidRDefault="00F339CD" w:rsidP="00614552">
      <w:pPr>
        <w:pStyle w:val="Heading1"/>
      </w:pPr>
      <w:r w:rsidRPr="00A14A03">
        <w:t>Key accountabilities</w:t>
      </w:r>
    </w:p>
    <w:p w14:paraId="19B8DBE0"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Provide friendly and attentive service to customers and account holders.</w:t>
      </w:r>
    </w:p>
    <w:p w14:paraId="19B8DBE1"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Ensure accuracy of sales through correct product computer coding and prices.</w:t>
      </w:r>
    </w:p>
    <w:p w14:paraId="19B8DBE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Daily reconciliation of Cash Sales and Account Sales with computer generated Sales Reports.</w:t>
      </w:r>
    </w:p>
    <w:p w14:paraId="19B8DBE3"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Accurate data entry of stock received into Liquor Store inventory.</w:t>
      </w:r>
    </w:p>
    <w:p w14:paraId="19B8DBE4"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Assist in month-end stock-takes ensuring accuracy of physical count.</w:t>
      </w:r>
    </w:p>
    <w:p w14:paraId="457FB7F0" w14:textId="77777777" w:rsidR="00E3375B" w:rsidRDefault="00E3375B" w:rsidP="006A2280">
      <w:pPr>
        <w:tabs>
          <w:tab w:val="left" w:pos="2925"/>
        </w:tabs>
        <w:rPr>
          <w:rStyle w:val="Heading1Char"/>
        </w:rPr>
      </w:pPr>
    </w:p>
    <w:p w14:paraId="19B8DBE5" w14:textId="00DD512C" w:rsidR="001D097C" w:rsidRPr="00614552" w:rsidRDefault="001D097C" w:rsidP="006A2280">
      <w:pPr>
        <w:tabs>
          <w:tab w:val="left" w:pos="2925"/>
        </w:tabs>
        <w:rPr>
          <w:rStyle w:val="Heading1Char"/>
        </w:rPr>
      </w:pPr>
      <w:r w:rsidRPr="00614552">
        <w:rPr>
          <w:rStyle w:val="Heading1Char"/>
        </w:rPr>
        <w:t>Key challenges</w:t>
      </w:r>
    </w:p>
    <w:p w14:paraId="19B8DBE6"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Providing outstanding customer service at all times, despite some customers being difficult.</w:t>
      </w:r>
    </w:p>
    <w:p w14:paraId="19B8DBE7"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9B8DBEA"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19B8DBE8" w14:textId="77777777" w:rsidR="00BB532F" w:rsidRPr="00C978B9" w:rsidRDefault="00BB532F" w:rsidP="00BD7BA7">
            <w:pPr>
              <w:pStyle w:val="TableTextWhite0"/>
            </w:pPr>
            <w:r w:rsidRPr="00C978B9">
              <w:t>Who</w:t>
            </w:r>
          </w:p>
        </w:tc>
        <w:tc>
          <w:tcPr>
            <w:tcW w:w="6986" w:type="dxa"/>
          </w:tcPr>
          <w:p w14:paraId="19B8DBE9" w14:textId="77777777" w:rsidR="00BB532F" w:rsidRPr="00C978B9" w:rsidRDefault="00022223" w:rsidP="00022223">
            <w:pPr>
              <w:pStyle w:val="TableTextWhite0"/>
            </w:pPr>
            <w:r>
              <w:t xml:space="preserve">       </w:t>
            </w:r>
            <w:r w:rsidR="00BB532F" w:rsidRPr="00C978B9">
              <w:t>Why</w:t>
            </w:r>
          </w:p>
        </w:tc>
      </w:tr>
      <w:tr w:rsidR="00BB532F" w:rsidRPr="00A8245E" w14:paraId="19B8DBED" w14:textId="77777777" w:rsidTr="00CE105E">
        <w:tc>
          <w:tcPr>
            <w:tcW w:w="3601" w:type="dxa"/>
            <w:shd w:val="clear" w:color="auto" w:fill="BCBEC0"/>
          </w:tcPr>
          <w:p w14:paraId="19B8DBEB"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19B8DBEC" w14:textId="77777777" w:rsidR="00BB532F" w:rsidRPr="00A8245E" w:rsidRDefault="00BB532F" w:rsidP="00BD7BA7">
            <w:pPr>
              <w:pStyle w:val="TableText"/>
              <w:keepNext/>
              <w:rPr>
                <w:b/>
              </w:rPr>
            </w:pPr>
          </w:p>
        </w:tc>
      </w:tr>
      <w:tr w:rsidR="00BB532F" w:rsidRPr="00C978B9" w14:paraId="19B8DBF0" w14:textId="77777777" w:rsidTr="00CE105E">
        <w:tc>
          <w:tcPr>
            <w:tcW w:w="3601" w:type="dxa"/>
            <w:tcBorders>
              <w:top w:val="single" w:sz="8" w:space="0" w:color="auto"/>
              <w:bottom w:val="single" w:sz="8" w:space="0" w:color="BCBEC0"/>
            </w:tcBorders>
          </w:tcPr>
          <w:p w14:paraId="19B8DBEE" w14:textId="77777777" w:rsidR="00BB532F" w:rsidRPr="00A15CDB" w:rsidRDefault="001336E8" w:rsidP="002B1F76">
            <w:pPr>
              <w:pStyle w:val="TableText"/>
            </w:pPr>
            <w:r>
              <w:t>Liquor Store Manager</w:t>
            </w:r>
          </w:p>
        </w:tc>
        <w:tc>
          <w:tcPr>
            <w:tcW w:w="6986" w:type="dxa"/>
            <w:tcBorders>
              <w:top w:val="single" w:sz="8" w:space="0" w:color="auto"/>
              <w:bottom w:val="single" w:sz="8" w:space="0" w:color="BCBEC0"/>
            </w:tcBorders>
          </w:tcPr>
          <w:p w14:paraId="19B8DBEF" w14:textId="77777777" w:rsidR="00BB532F" w:rsidRPr="00A15CDB" w:rsidRDefault="001336E8" w:rsidP="00022223">
            <w:pPr>
              <w:pStyle w:val="TableText"/>
              <w:numPr>
                <w:ilvl w:val="0"/>
                <w:numId w:val="3"/>
              </w:numPr>
            </w:pPr>
            <w:r>
              <w:t>Receive direction from, report to, and collaborate with, the Liquor Store Manager.</w:t>
            </w:r>
          </w:p>
        </w:tc>
      </w:tr>
      <w:tr w:rsidR="00BB532F" w:rsidRPr="00A8245E" w14:paraId="19B8DBF3" w14:textId="77777777" w:rsidTr="00CE105E">
        <w:tc>
          <w:tcPr>
            <w:tcW w:w="3601" w:type="dxa"/>
            <w:shd w:val="clear" w:color="auto" w:fill="BCBEC0"/>
          </w:tcPr>
          <w:p w14:paraId="19B8DBF1"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9B8DBF2" w14:textId="77777777" w:rsidR="00BB532F" w:rsidRPr="00A8245E" w:rsidRDefault="00BB532F" w:rsidP="00BD7BA7">
            <w:pPr>
              <w:pStyle w:val="TableText"/>
              <w:keepNext/>
              <w:rPr>
                <w:b/>
              </w:rPr>
            </w:pPr>
          </w:p>
        </w:tc>
      </w:tr>
      <w:tr w:rsidR="00BB532F" w:rsidRPr="00C978B9" w14:paraId="19B8DBF6" w14:textId="77777777" w:rsidTr="00CE105E">
        <w:tc>
          <w:tcPr>
            <w:tcW w:w="3601" w:type="dxa"/>
            <w:tcBorders>
              <w:top w:val="single" w:sz="8" w:space="0" w:color="auto"/>
              <w:bottom w:val="single" w:sz="8" w:space="0" w:color="BCBEC0"/>
            </w:tcBorders>
          </w:tcPr>
          <w:p w14:paraId="19B8DBF4" w14:textId="77777777" w:rsidR="00BB532F" w:rsidRPr="00A15CDB" w:rsidRDefault="001336E8" w:rsidP="002B1F76">
            <w:pPr>
              <w:pStyle w:val="TableText"/>
            </w:pPr>
            <w:r>
              <w:t>Customers</w:t>
            </w:r>
          </w:p>
        </w:tc>
        <w:tc>
          <w:tcPr>
            <w:tcW w:w="6986" w:type="dxa"/>
            <w:tcBorders>
              <w:top w:val="single" w:sz="8" w:space="0" w:color="auto"/>
              <w:bottom w:val="single" w:sz="8" w:space="0" w:color="BCBEC0"/>
            </w:tcBorders>
          </w:tcPr>
          <w:p w14:paraId="19B8DBF5" w14:textId="77777777" w:rsidR="00BB532F" w:rsidRPr="00A15CDB" w:rsidRDefault="001336E8" w:rsidP="00022223">
            <w:pPr>
              <w:pStyle w:val="TableText"/>
              <w:numPr>
                <w:ilvl w:val="0"/>
                <w:numId w:val="3"/>
              </w:numPr>
            </w:pPr>
            <w:r>
              <w:t>Provide outstanding customer service to both members of the public and business customers.</w:t>
            </w:r>
          </w:p>
        </w:tc>
      </w:tr>
      <w:tr w:rsidR="00BB532F" w:rsidRPr="00C978B9" w14:paraId="19B8DBF9" w14:textId="77777777" w:rsidTr="00CE105E">
        <w:tc>
          <w:tcPr>
            <w:tcW w:w="3601" w:type="dxa"/>
            <w:tcBorders>
              <w:top w:val="single" w:sz="8" w:space="0" w:color="auto"/>
              <w:bottom w:val="single" w:sz="8" w:space="0" w:color="BCBEC0"/>
            </w:tcBorders>
          </w:tcPr>
          <w:p w14:paraId="19B8DBF7" w14:textId="77777777" w:rsidR="00BB532F" w:rsidRPr="00A15CDB" w:rsidRDefault="001336E8" w:rsidP="002B1F76">
            <w:pPr>
              <w:pStyle w:val="TableText"/>
            </w:pPr>
            <w:r>
              <w:t>Suppliers</w:t>
            </w:r>
          </w:p>
        </w:tc>
        <w:tc>
          <w:tcPr>
            <w:tcW w:w="6986" w:type="dxa"/>
            <w:tcBorders>
              <w:top w:val="single" w:sz="8" w:space="0" w:color="auto"/>
              <w:bottom w:val="single" w:sz="8" w:space="0" w:color="BCBEC0"/>
            </w:tcBorders>
          </w:tcPr>
          <w:p w14:paraId="19B8DBF8" w14:textId="77777777" w:rsidR="00BB532F" w:rsidRPr="00A15CDB" w:rsidRDefault="001336E8" w:rsidP="00022223">
            <w:pPr>
              <w:pStyle w:val="TableText"/>
              <w:numPr>
                <w:ilvl w:val="0"/>
                <w:numId w:val="3"/>
              </w:numPr>
            </w:pPr>
            <w:r>
              <w:t>Work closely with suppliers in order to facilitate ordering and deliveries.</w:t>
            </w:r>
          </w:p>
        </w:tc>
      </w:tr>
    </w:tbl>
    <w:p w14:paraId="19B8DBFA" w14:textId="77777777" w:rsidR="00BB532F" w:rsidRDefault="00BB532F"/>
    <w:p w14:paraId="19B8DBFB" w14:textId="77777777" w:rsidR="00603D53" w:rsidRDefault="00603D53" w:rsidP="00614552">
      <w:pPr>
        <w:pStyle w:val="Heading1"/>
        <w:rPr>
          <w:sz w:val="28"/>
        </w:rPr>
      </w:pPr>
      <w:r w:rsidRPr="00614552">
        <w:t>Role dimensions</w:t>
      </w:r>
    </w:p>
    <w:p w14:paraId="19B8DBFC" w14:textId="77777777" w:rsidR="00603D53" w:rsidRPr="00614552" w:rsidRDefault="00603D53" w:rsidP="00614552">
      <w:pPr>
        <w:pStyle w:val="Heading2"/>
      </w:pPr>
      <w:r w:rsidRPr="00614552">
        <w:t>Decision making</w:t>
      </w:r>
    </w:p>
    <w:p w14:paraId="19B8DBFD" w14:textId="77777777" w:rsidR="00603D53" w:rsidRPr="00603D53" w:rsidRDefault="00603D53">
      <w:pPr>
        <w:rPr>
          <w:rFonts w:cs="Arial"/>
          <w:szCs w:val="26"/>
        </w:rPr>
      </w:pPr>
      <w:r w:rsidRPr="00603D53">
        <w:rPr>
          <w:rFonts w:cs="Arial"/>
          <w:szCs w:val="26"/>
        </w:rPr>
        <w:t>The position operates with day-to-day independence in the management of liquor sales and the day to day operation of the Liquor Store. The position is guided by the Liquor Store Business Plan, relevant legislation and Board policies and procedures.</w:t>
      </w:r>
    </w:p>
    <w:p w14:paraId="19B8DBFE" w14:textId="77777777" w:rsidR="00603D53" w:rsidRPr="00614552" w:rsidRDefault="00603D53" w:rsidP="00614552">
      <w:pPr>
        <w:pStyle w:val="Heading2"/>
      </w:pPr>
      <w:r w:rsidRPr="00614552">
        <w:t>Reporting line</w:t>
      </w:r>
    </w:p>
    <w:p w14:paraId="19B8DBFF" w14:textId="77777777" w:rsidR="00603D53" w:rsidRPr="00603D53" w:rsidRDefault="00603D53">
      <w:pPr>
        <w:rPr>
          <w:rFonts w:cs="Arial"/>
          <w:szCs w:val="26"/>
        </w:rPr>
      </w:pPr>
      <w:r w:rsidRPr="00603D53">
        <w:rPr>
          <w:rFonts w:cs="Arial"/>
          <w:szCs w:val="26"/>
        </w:rPr>
        <w:t>Liquor Store Manager.</w:t>
      </w:r>
    </w:p>
    <w:p w14:paraId="19B8DC00" w14:textId="77777777" w:rsidR="00603D53" w:rsidRPr="00614552" w:rsidRDefault="00603D53" w:rsidP="00614552">
      <w:pPr>
        <w:pStyle w:val="Heading2"/>
      </w:pPr>
      <w:r w:rsidRPr="00614552">
        <w:t>Direct reports</w:t>
      </w:r>
    </w:p>
    <w:p w14:paraId="19B8DC01" w14:textId="77777777" w:rsidR="00603D53" w:rsidRPr="00603D53" w:rsidRDefault="00603D53">
      <w:pPr>
        <w:rPr>
          <w:rFonts w:cs="Arial"/>
          <w:szCs w:val="26"/>
        </w:rPr>
      </w:pPr>
      <w:r w:rsidRPr="00603D53">
        <w:rPr>
          <w:rFonts w:cs="Arial"/>
          <w:szCs w:val="26"/>
        </w:rPr>
        <w:t>Nil.</w:t>
      </w:r>
    </w:p>
    <w:p w14:paraId="19B8DC02" w14:textId="77777777" w:rsidR="00603D53" w:rsidRPr="00614552" w:rsidRDefault="00603D53" w:rsidP="00614552">
      <w:pPr>
        <w:pStyle w:val="Heading2"/>
      </w:pPr>
      <w:r w:rsidRPr="00614552">
        <w:t>Budget/Expenditure</w:t>
      </w:r>
    </w:p>
    <w:p w14:paraId="19B8DC03" w14:textId="77777777" w:rsidR="00603D53" w:rsidRPr="00603D53" w:rsidRDefault="00603D53">
      <w:pPr>
        <w:rPr>
          <w:rFonts w:cs="Arial"/>
          <w:szCs w:val="26"/>
        </w:rPr>
      </w:pPr>
      <w:r w:rsidRPr="00603D53">
        <w:rPr>
          <w:rFonts w:cs="Arial"/>
          <w:szCs w:val="26"/>
        </w:rPr>
        <w:t>Budgeted expenditure of the Liquor Store exceeds $1 million per annum.</w:t>
      </w:r>
    </w:p>
    <w:p w14:paraId="19B8DC04" w14:textId="77777777" w:rsidR="00205A8A" w:rsidRPr="00614552" w:rsidRDefault="00205A8A" w:rsidP="00205A8A">
      <w:pPr>
        <w:tabs>
          <w:tab w:val="left" w:pos="2925"/>
        </w:tabs>
        <w:rPr>
          <w:rStyle w:val="Heading1Char"/>
        </w:rPr>
      </w:pPr>
      <w:r w:rsidRPr="00614552">
        <w:rPr>
          <w:rStyle w:val="Heading1Char"/>
        </w:rPr>
        <w:t>Essential requirements</w:t>
      </w:r>
    </w:p>
    <w:p w14:paraId="19B8DC05" w14:textId="77777777" w:rsidR="00205A8A" w:rsidRDefault="00205A8A" w:rsidP="00205A8A">
      <w:pPr>
        <w:tabs>
          <w:tab w:val="left" w:pos="2925"/>
        </w:tabs>
        <w:rPr>
          <w:rFonts w:ascii="Georgia" w:hAnsi="Georgia"/>
        </w:rPr>
      </w:pPr>
      <w:r w:rsidRPr="00614552">
        <w:rPr>
          <w:rFonts w:cs="Arial"/>
        </w:rPr>
        <w:t xml:space="preserve">Responsible Service of Alcohol </w:t>
      </w:r>
      <w:r w:rsidR="003E73BB">
        <w:rPr>
          <w:rFonts w:cs="Arial"/>
        </w:rPr>
        <w:t>certification</w:t>
      </w:r>
    </w:p>
    <w:p w14:paraId="38B95AB9" w14:textId="77777777" w:rsidR="00ED345A" w:rsidRPr="00C978B9" w:rsidRDefault="00ED345A" w:rsidP="00ED345A">
      <w:pPr>
        <w:pStyle w:val="Heading2"/>
      </w:pPr>
      <w:bookmarkStart w:id="1" w:name="_Hlk36203683"/>
      <w:bookmarkStart w:id="2" w:name="_Hlk36565316"/>
      <w:bookmarkStart w:id="3" w:name="_Hlk36209343"/>
      <w:bookmarkStart w:id="4" w:name="_Hlk36710441"/>
      <w:r w:rsidRPr="00C978B9">
        <w:t>Capabilities for the role</w:t>
      </w:r>
    </w:p>
    <w:p w14:paraId="39DA4D70" w14:textId="77777777" w:rsidR="00ED345A" w:rsidRPr="00175AAF" w:rsidRDefault="00ED345A" w:rsidP="00ED345A">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6D9A08D" w14:textId="77777777" w:rsidR="00ED345A" w:rsidRPr="003C7A36" w:rsidRDefault="00ED345A" w:rsidP="00ED345A">
      <w:r w:rsidRPr="003E0111">
        <w:t>The capabilities are separated into focus capabilities and complementary capabilities</w:t>
      </w:r>
    </w:p>
    <w:p w14:paraId="65F0F30C" w14:textId="77777777" w:rsidR="00ED345A" w:rsidRPr="00C978B9" w:rsidRDefault="00ED345A" w:rsidP="00ED345A">
      <w:pPr>
        <w:pStyle w:val="Heading2"/>
      </w:pPr>
      <w:r w:rsidRPr="00C978B9">
        <w:lastRenderedPageBreak/>
        <w:t xml:space="preserve">Focus </w:t>
      </w:r>
      <w:r>
        <w:t>c</w:t>
      </w:r>
      <w:r w:rsidRPr="00C978B9">
        <w:t>apabilities</w:t>
      </w:r>
      <w:r>
        <w:tab/>
      </w:r>
    </w:p>
    <w:p w14:paraId="67A90B8B" w14:textId="77777777" w:rsidR="00ED345A" w:rsidRDefault="00ED345A" w:rsidP="00ED345A">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B2CBAD2" w14:textId="77777777" w:rsidR="00ED345A" w:rsidRDefault="00ED345A" w:rsidP="00ED345A">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E07F6A2" w14:textId="77777777" w:rsidR="00ED345A" w:rsidRDefault="00ED345A" w:rsidP="00ED345A">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ED345A" w:rsidRPr="003C7A36" w14:paraId="004AF173" w14:textId="77777777" w:rsidTr="004B2C2F">
        <w:trPr>
          <w:cantSplit/>
        </w:trPr>
        <w:tc>
          <w:tcPr>
            <w:tcW w:w="1385" w:type="dxa"/>
            <w:shd w:val="clear" w:color="auto" w:fill="BFBFBF" w:themeFill="background1" w:themeFillShade="BF"/>
            <w:vAlign w:val="center"/>
          </w:tcPr>
          <w:p w14:paraId="728D97B7" w14:textId="77777777" w:rsidR="00ED345A" w:rsidRPr="003C7A36" w:rsidRDefault="00ED345A" w:rsidP="004B2C2F">
            <w:pPr>
              <w:rPr>
                <w:sz w:val="20"/>
              </w:rPr>
            </w:pPr>
            <w:r w:rsidRPr="003C7A36">
              <w:rPr>
                <w:b/>
                <w:sz w:val="20"/>
              </w:rPr>
              <w:t>Capability group/sets</w:t>
            </w:r>
          </w:p>
        </w:tc>
        <w:tc>
          <w:tcPr>
            <w:tcW w:w="2726" w:type="dxa"/>
            <w:shd w:val="clear" w:color="auto" w:fill="BFBFBF" w:themeFill="background1" w:themeFillShade="BF"/>
          </w:tcPr>
          <w:p w14:paraId="3D0232C7" w14:textId="77777777" w:rsidR="00ED345A" w:rsidRPr="003C7A36" w:rsidRDefault="00ED345A" w:rsidP="004B2C2F">
            <w:pPr>
              <w:rPr>
                <w:sz w:val="20"/>
              </w:rPr>
            </w:pPr>
            <w:r w:rsidRPr="003C7A36">
              <w:rPr>
                <w:b/>
                <w:sz w:val="20"/>
              </w:rPr>
              <w:t>Capability name</w:t>
            </w:r>
          </w:p>
        </w:tc>
        <w:tc>
          <w:tcPr>
            <w:tcW w:w="4709" w:type="dxa"/>
            <w:shd w:val="clear" w:color="auto" w:fill="BFBFBF" w:themeFill="background1" w:themeFillShade="BF"/>
          </w:tcPr>
          <w:p w14:paraId="1862DA55" w14:textId="77777777" w:rsidR="00ED345A" w:rsidRPr="003C7A36" w:rsidRDefault="00ED345A" w:rsidP="004B2C2F">
            <w:pPr>
              <w:rPr>
                <w:sz w:val="20"/>
              </w:rPr>
            </w:pPr>
            <w:r w:rsidRPr="003C7A36">
              <w:rPr>
                <w:b/>
                <w:sz w:val="20"/>
              </w:rPr>
              <w:t>Behavioural indicators</w:t>
            </w:r>
          </w:p>
        </w:tc>
        <w:tc>
          <w:tcPr>
            <w:tcW w:w="1668" w:type="dxa"/>
            <w:shd w:val="clear" w:color="auto" w:fill="BFBFBF" w:themeFill="background1" w:themeFillShade="BF"/>
          </w:tcPr>
          <w:p w14:paraId="235EA0C9" w14:textId="77777777" w:rsidR="00ED345A" w:rsidRPr="00372FE9" w:rsidRDefault="00ED345A" w:rsidP="004B2C2F">
            <w:pPr>
              <w:rPr>
                <w:b/>
                <w:bCs/>
                <w:sz w:val="20"/>
              </w:rPr>
            </w:pPr>
            <w:r w:rsidRPr="00372FE9">
              <w:rPr>
                <w:b/>
                <w:bCs/>
                <w:sz w:val="20"/>
              </w:rPr>
              <w:t>Level</w:t>
            </w:r>
          </w:p>
        </w:tc>
      </w:tr>
      <w:tr w:rsidR="00ED345A" w:rsidRPr="003C7A36" w14:paraId="0E3C3106" w14:textId="77777777" w:rsidTr="004B2C2F">
        <w:trPr>
          <w:cantSplit/>
        </w:trPr>
        <w:tc>
          <w:tcPr>
            <w:tcW w:w="1385" w:type="dxa"/>
          </w:tcPr>
          <w:p w14:paraId="561D859E" w14:textId="77777777" w:rsidR="00ED345A" w:rsidRPr="003C7A36" w:rsidRDefault="00ED345A" w:rsidP="004B2C2F">
            <w:pPr>
              <w:jc w:val="center"/>
              <w:rPr>
                <w:noProof/>
                <w:sz w:val="20"/>
                <w:lang w:eastAsia="en-AU"/>
              </w:rPr>
            </w:pPr>
            <w:r w:rsidRPr="00372FE9">
              <w:rPr>
                <w:noProof/>
                <w:sz w:val="20"/>
                <w:lang w:val="en-AU" w:eastAsia="en-AU"/>
              </w:rPr>
              <w:drawing>
                <wp:inline distT="0" distB="0" distL="0" distR="0" wp14:anchorId="33488086" wp14:editId="7F775C28">
                  <wp:extent cx="749300" cy="749300"/>
                  <wp:effectExtent l="0" t="0" r="0" b="0"/>
                  <wp:docPr id="601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9BEB1F" w14:textId="77777777" w:rsidR="00ED345A" w:rsidRDefault="00ED345A" w:rsidP="004B2C2F">
            <w:pPr>
              <w:rPr>
                <w:rFonts w:cs="Arial"/>
                <w:color w:val="000000"/>
                <w:sz w:val="20"/>
              </w:rPr>
            </w:pPr>
            <w:r w:rsidRPr="003C7A36">
              <w:rPr>
                <w:rFonts w:cs="Arial"/>
                <w:b/>
                <w:bCs/>
                <w:color w:val="000000"/>
                <w:sz w:val="20"/>
              </w:rPr>
              <w:t>Act with Integrity</w:t>
            </w:r>
          </w:p>
          <w:p w14:paraId="0997DBA2" w14:textId="77777777" w:rsidR="00ED345A" w:rsidRPr="00667FCB" w:rsidRDefault="00ED345A" w:rsidP="004B2C2F">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1D18163" w14:textId="77777777" w:rsidR="00ED345A" w:rsidRPr="003C7A36" w:rsidRDefault="00ED345A" w:rsidP="00ED345A">
            <w:pPr>
              <w:pStyle w:val="TableBullet"/>
              <w:tabs>
                <w:tab w:val="clear" w:pos="284"/>
                <w:tab w:val="num" w:pos="360"/>
              </w:tabs>
              <w:ind w:left="360" w:hanging="360"/>
            </w:pPr>
            <w:r w:rsidRPr="003C7A36">
              <w:t>Represent the organisation in an honest, ethical and professional way</w:t>
            </w:r>
          </w:p>
          <w:p w14:paraId="7D5D7AE5" w14:textId="77777777" w:rsidR="00ED345A" w:rsidRPr="003C7A36" w:rsidRDefault="00ED345A" w:rsidP="00ED345A">
            <w:pPr>
              <w:pStyle w:val="TableBullet"/>
              <w:tabs>
                <w:tab w:val="clear" w:pos="284"/>
                <w:tab w:val="num" w:pos="360"/>
              </w:tabs>
              <w:ind w:left="360" w:hanging="360"/>
            </w:pPr>
            <w:r w:rsidRPr="003C7A36">
              <w:t>Support a culture of integrity and professionalism</w:t>
            </w:r>
          </w:p>
          <w:p w14:paraId="06408B6C" w14:textId="77777777" w:rsidR="00ED345A" w:rsidRPr="003C7A36" w:rsidRDefault="00ED345A" w:rsidP="00ED345A">
            <w:pPr>
              <w:pStyle w:val="TableBullet"/>
              <w:tabs>
                <w:tab w:val="clear" w:pos="284"/>
                <w:tab w:val="num" w:pos="360"/>
              </w:tabs>
              <w:ind w:left="360" w:hanging="360"/>
            </w:pPr>
            <w:r w:rsidRPr="003C7A36">
              <w:t>Understand and help others to recognise their obligations to comply with legislation, policies, guidelines and codes of conduct</w:t>
            </w:r>
          </w:p>
          <w:p w14:paraId="753154D2" w14:textId="77777777" w:rsidR="00ED345A" w:rsidRPr="003C7A36" w:rsidRDefault="00ED345A" w:rsidP="00ED345A">
            <w:pPr>
              <w:pStyle w:val="TableBullet"/>
              <w:tabs>
                <w:tab w:val="clear" w:pos="284"/>
                <w:tab w:val="num" w:pos="360"/>
              </w:tabs>
              <w:ind w:left="360" w:hanging="360"/>
            </w:pPr>
            <w:r w:rsidRPr="003C7A36">
              <w:t>Recognise and report misconduct and illegal and inappropriate behaviour</w:t>
            </w:r>
          </w:p>
          <w:p w14:paraId="008FEB0A" w14:textId="77777777" w:rsidR="00ED345A" w:rsidRPr="003C7A36" w:rsidRDefault="00ED345A" w:rsidP="00ED345A">
            <w:pPr>
              <w:pStyle w:val="TableBullet"/>
              <w:tabs>
                <w:tab w:val="clear" w:pos="284"/>
                <w:tab w:val="num" w:pos="360"/>
              </w:tabs>
              <w:ind w:left="360" w:hanging="360"/>
            </w:pPr>
            <w:r w:rsidRPr="003C7A36">
              <w:t>Report and manage apparent conflicts of interest and encourage others to do so</w:t>
            </w:r>
          </w:p>
        </w:tc>
        <w:tc>
          <w:tcPr>
            <w:tcW w:w="1668" w:type="dxa"/>
          </w:tcPr>
          <w:p w14:paraId="2C387DBB" w14:textId="77777777" w:rsidR="00ED345A" w:rsidRPr="006F0836" w:rsidRDefault="00ED345A" w:rsidP="004B2C2F">
            <w:pPr>
              <w:pStyle w:val="TableText"/>
            </w:pPr>
            <w:r w:rsidRPr="004C659E">
              <w:t>Intermediate</w:t>
            </w:r>
          </w:p>
        </w:tc>
      </w:tr>
      <w:tr w:rsidR="00ED345A" w:rsidRPr="003C7A36" w14:paraId="642FF8B7" w14:textId="77777777" w:rsidTr="004B2C2F">
        <w:trPr>
          <w:cantSplit/>
        </w:trPr>
        <w:tc>
          <w:tcPr>
            <w:tcW w:w="1385" w:type="dxa"/>
          </w:tcPr>
          <w:p w14:paraId="36317A1A" w14:textId="77777777" w:rsidR="00ED345A" w:rsidRPr="003C7A36" w:rsidRDefault="00ED345A" w:rsidP="004B2C2F">
            <w:pPr>
              <w:jc w:val="center"/>
              <w:rPr>
                <w:noProof/>
                <w:sz w:val="20"/>
                <w:lang w:eastAsia="en-AU"/>
              </w:rPr>
            </w:pPr>
            <w:r w:rsidRPr="00372FE9">
              <w:rPr>
                <w:noProof/>
                <w:sz w:val="20"/>
                <w:lang w:val="en-AU" w:eastAsia="en-AU"/>
              </w:rPr>
              <w:drawing>
                <wp:inline distT="0" distB="0" distL="0" distR="0" wp14:anchorId="211775AD" wp14:editId="1C0A2D2A">
                  <wp:extent cx="749300" cy="749300"/>
                  <wp:effectExtent l="0" t="0" r="0" b="0"/>
                  <wp:docPr id="764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25FB25" w14:textId="77777777" w:rsidR="00ED345A" w:rsidRDefault="00ED345A" w:rsidP="004B2C2F">
            <w:pPr>
              <w:rPr>
                <w:rFonts w:cs="Arial"/>
                <w:color w:val="000000"/>
                <w:sz w:val="20"/>
              </w:rPr>
            </w:pPr>
            <w:r w:rsidRPr="003C7A36">
              <w:rPr>
                <w:rFonts w:cs="Arial"/>
                <w:b/>
                <w:bCs/>
                <w:color w:val="000000"/>
                <w:sz w:val="20"/>
              </w:rPr>
              <w:t>Communicate Effectively</w:t>
            </w:r>
          </w:p>
          <w:p w14:paraId="03208560" w14:textId="77777777" w:rsidR="00ED345A" w:rsidRPr="00667FCB" w:rsidRDefault="00ED345A" w:rsidP="004B2C2F">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1A95991" w14:textId="77777777" w:rsidR="00ED345A" w:rsidRPr="003C7A36" w:rsidRDefault="00ED345A" w:rsidP="00ED345A">
            <w:pPr>
              <w:pStyle w:val="TableBullet"/>
              <w:tabs>
                <w:tab w:val="clear" w:pos="284"/>
                <w:tab w:val="num" w:pos="360"/>
              </w:tabs>
              <w:ind w:left="360" w:hanging="360"/>
            </w:pPr>
            <w:r w:rsidRPr="003C7A36">
              <w:t>Focus on key points and speak in plain English</w:t>
            </w:r>
          </w:p>
          <w:p w14:paraId="28DDD12B" w14:textId="77777777" w:rsidR="00ED345A" w:rsidRPr="003C7A36" w:rsidRDefault="00ED345A" w:rsidP="00ED345A">
            <w:pPr>
              <w:pStyle w:val="TableBullet"/>
              <w:tabs>
                <w:tab w:val="clear" w:pos="284"/>
                <w:tab w:val="num" w:pos="360"/>
              </w:tabs>
              <w:ind w:left="360" w:hanging="360"/>
            </w:pPr>
            <w:r w:rsidRPr="003C7A36">
              <w:t>Clearly explain and present ideas and arguments</w:t>
            </w:r>
          </w:p>
          <w:p w14:paraId="60AE1FA8" w14:textId="77777777" w:rsidR="00ED345A" w:rsidRPr="003C7A36" w:rsidRDefault="00ED345A" w:rsidP="00ED345A">
            <w:pPr>
              <w:pStyle w:val="TableBullet"/>
              <w:tabs>
                <w:tab w:val="clear" w:pos="284"/>
                <w:tab w:val="num" w:pos="360"/>
              </w:tabs>
              <w:ind w:left="360" w:hanging="360"/>
            </w:pPr>
            <w:r w:rsidRPr="003C7A36">
              <w:t>Listen to others to gain an understanding and ask appropriate, respectful questions</w:t>
            </w:r>
          </w:p>
          <w:p w14:paraId="13016359" w14:textId="77777777" w:rsidR="00ED345A" w:rsidRPr="003C7A36" w:rsidRDefault="00ED345A" w:rsidP="00ED345A">
            <w:pPr>
              <w:pStyle w:val="TableBullet"/>
              <w:tabs>
                <w:tab w:val="clear" w:pos="284"/>
                <w:tab w:val="num" w:pos="360"/>
              </w:tabs>
              <w:ind w:left="360" w:hanging="360"/>
            </w:pPr>
            <w:r w:rsidRPr="003C7A36">
              <w:t>Promote the use of inclusive language and assist others to adjust where necessary</w:t>
            </w:r>
          </w:p>
          <w:p w14:paraId="374D15B7" w14:textId="77777777" w:rsidR="00ED345A" w:rsidRPr="003C7A36" w:rsidRDefault="00ED345A" w:rsidP="00ED345A">
            <w:pPr>
              <w:pStyle w:val="TableBullet"/>
              <w:tabs>
                <w:tab w:val="clear" w:pos="284"/>
                <w:tab w:val="num" w:pos="360"/>
              </w:tabs>
              <w:ind w:left="360" w:hanging="360"/>
            </w:pPr>
            <w:r w:rsidRPr="003C7A36">
              <w:t>Monitor own and others’ non-verbal cues and adapt where necessary</w:t>
            </w:r>
          </w:p>
          <w:p w14:paraId="2346D2CB" w14:textId="77777777" w:rsidR="00ED345A" w:rsidRPr="003C7A36" w:rsidRDefault="00ED345A" w:rsidP="00ED345A">
            <w:pPr>
              <w:pStyle w:val="TableBullet"/>
              <w:tabs>
                <w:tab w:val="clear" w:pos="284"/>
                <w:tab w:val="num" w:pos="360"/>
              </w:tabs>
              <w:ind w:left="360" w:hanging="360"/>
            </w:pPr>
            <w:r w:rsidRPr="003C7A36">
              <w:t>Write and prepare material that is well structured and easy to follow</w:t>
            </w:r>
          </w:p>
          <w:p w14:paraId="6F1169E5" w14:textId="77777777" w:rsidR="00ED345A" w:rsidRPr="003C7A36" w:rsidRDefault="00ED345A" w:rsidP="00ED345A">
            <w:pPr>
              <w:pStyle w:val="TableBullet"/>
              <w:tabs>
                <w:tab w:val="clear" w:pos="284"/>
                <w:tab w:val="num" w:pos="360"/>
              </w:tabs>
              <w:ind w:left="360" w:hanging="360"/>
            </w:pPr>
            <w:r w:rsidRPr="003C7A36">
              <w:t>Communicate routine technical information clearly</w:t>
            </w:r>
          </w:p>
        </w:tc>
        <w:tc>
          <w:tcPr>
            <w:tcW w:w="1668" w:type="dxa"/>
          </w:tcPr>
          <w:p w14:paraId="0A186038" w14:textId="77777777" w:rsidR="00ED345A" w:rsidRPr="006F0836" w:rsidRDefault="00ED345A" w:rsidP="004B2C2F">
            <w:pPr>
              <w:pStyle w:val="TableText"/>
            </w:pPr>
            <w:r w:rsidRPr="004C659E">
              <w:t>Intermediate</w:t>
            </w:r>
          </w:p>
        </w:tc>
      </w:tr>
      <w:tr w:rsidR="00ED345A" w:rsidRPr="003C7A36" w14:paraId="531869E6" w14:textId="77777777" w:rsidTr="004B2C2F">
        <w:trPr>
          <w:cantSplit/>
        </w:trPr>
        <w:tc>
          <w:tcPr>
            <w:tcW w:w="1385" w:type="dxa"/>
          </w:tcPr>
          <w:p w14:paraId="1F658369" w14:textId="77777777" w:rsidR="00ED345A" w:rsidRPr="003C7A36" w:rsidRDefault="00ED345A" w:rsidP="004B2C2F">
            <w:pPr>
              <w:jc w:val="center"/>
              <w:rPr>
                <w:noProof/>
                <w:sz w:val="20"/>
                <w:lang w:eastAsia="en-AU"/>
              </w:rPr>
            </w:pPr>
            <w:r w:rsidRPr="00372FE9">
              <w:rPr>
                <w:noProof/>
                <w:sz w:val="20"/>
                <w:lang w:val="en-AU" w:eastAsia="en-AU"/>
              </w:rPr>
              <w:drawing>
                <wp:inline distT="0" distB="0" distL="0" distR="0" wp14:anchorId="4D736A64" wp14:editId="5FC558C4">
                  <wp:extent cx="749300" cy="749300"/>
                  <wp:effectExtent l="0" t="0" r="0" b="0"/>
                  <wp:docPr id="406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6F2173" w14:textId="77777777" w:rsidR="00ED345A" w:rsidRDefault="00ED345A" w:rsidP="004B2C2F">
            <w:pPr>
              <w:rPr>
                <w:rFonts w:cs="Arial"/>
                <w:color w:val="000000"/>
                <w:sz w:val="20"/>
              </w:rPr>
            </w:pPr>
            <w:r w:rsidRPr="003C7A36">
              <w:rPr>
                <w:rFonts w:cs="Arial"/>
                <w:b/>
                <w:bCs/>
                <w:color w:val="000000"/>
                <w:sz w:val="20"/>
              </w:rPr>
              <w:t>Commit to Customer Service</w:t>
            </w:r>
          </w:p>
          <w:p w14:paraId="0662E524" w14:textId="77777777" w:rsidR="00ED345A" w:rsidRPr="00667FCB" w:rsidRDefault="00ED345A" w:rsidP="004B2C2F">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1AFD3793" w14:textId="77777777" w:rsidR="00ED345A" w:rsidRPr="003C7A36" w:rsidRDefault="00ED345A" w:rsidP="00ED345A">
            <w:pPr>
              <w:pStyle w:val="TableBullet"/>
              <w:tabs>
                <w:tab w:val="clear" w:pos="284"/>
                <w:tab w:val="num" w:pos="360"/>
              </w:tabs>
              <w:ind w:left="360" w:hanging="360"/>
            </w:pPr>
            <w:r w:rsidRPr="003C7A36">
              <w:t>Take responsibility for delivering high-quality customer-focused services</w:t>
            </w:r>
          </w:p>
          <w:p w14:paraId="7F49BD4B" w14:textId="77777777" w:rsidR="00ED345A" w:rsidRPr="003C7A36" w:rsidRDefault="00ED345A" w:rsidP="00ED345A">
            <w:pPr>
              <w:pStyle w:val="TableBullet"/>
              <w:tabs>
                <w:tab w:val="clear" w:pos="284"/>
                <w:tab w:val="num" w:pos="360"/>
              </w:tabs>
              <w:ind w:left="360" w:hanging="360"/>
            </w:pPr>
            <w:r w:rsidRPr="003C7A36">
              <w:t>Design processes and policies based on the customer’s point of view and needs</w:t>
            </w:r>
          </w:p>
          <w:p w14:paraId="4AEFDD9B" w14:textId="77777777" w:rsidR="00ED345A" w:rsidRPr="003C7A36" w:rsidRDefault="00ED345A" w:rsidP="00ED345A">
            <w:pPr>
              <w:pStyle w:val="TableBullet"/>
              <w:tabs>
                <w:tab w:val="clear" w:pos="284"/>
                <w:tab w:val="num" w:pos="360"/>
              </w:tabs>
              <w:ind w:left="360" w:hanging="360"/>
            </w:pPr>
            <w:r w:rsidRPr="003C7A36">
              <w:t>Understand and measure what is important to customers</w:t>
            </w:r>
          </w:p>
          <w:p w14:paraId="6F156AC8" w14:textId="77777777" w:rsidR="00ED345A" w:rsidRPr="003C7A36" w:rsidRDefault="00ED345A" w:rsidP="00ED345A">
            <w:pPr>
              <w:pStyle w:val="TableBullet"/>
              <w:tabs>
                <w:tab w:val="clear" w:pos="284"/>
                <w:tab w:val="num" w:pos="360"/>
              </w:tabs>
              <w:ind w:left="360" w:hanging="360"/>
            </w:pPr>
            <w:r w:rsidRPr="003C7A36">
              <w:t>Use data and information to monitor and improve customer service delivery</w:t>
            </w:r>
          </w:p>
          <w:p w14:paraId="23AE74F1" w14:textId="77777777" w:rsidR="00ED345A" w:rsidRPr="003C7A36" w:rsidRDefault="00ED345A" w:rsidP="00ED345A">
            <w:pPr>
              <w:pStyle w:val="TableBullet"/>
              <w:tabs>
                <w:tab w:val="clear" w:pos="284"/>
                <w:tab w:val="num" w:pos="360"/>
              </w:tabs>
              <w:ind w:left="360" w:hanging="360"/>
            </w:pPr>
            <w:r w:rsidRPr="003C7A36">
              <w:t>Find opportunities to cooperate with internal and external stakeholders to improve outcomes for customers</w:t>
            </w:r>
          </w:p>
          <w:p w14:paraId="76C905CF" w14:textId="77777777" w:rsidR="00ED345A" w:rsidRPr="003C7A36" w:rsidRDefault="00ED345A" w:rsidP="00ED345A">
            <w:pPr>
              <w:pStyle w:val="TableBullet"/>
              <w:tabs>
                <w:tab w:val="clear" w:pos="284"/>
                <w:tab w:val="num" w:pos="360"/>
              </w:tabs>
              <w:ind w:left="360" w:hanging="360"/>
            </w:pPr>
            <w:r w:rsidRPr="003C7A36">
              <w:t>Maintain relationships with key customers in area of expertise</w:t>
            </w:r>
          </w:p>
          <w:p w14:paraId="18F0C240" w14:textId="77777777" w:rsidR="00ED345A" w:rsidRPr="003C7A36" w:rsidRDefault="00ED345A" w:rsidP="00ED345A">
            <w:pPr>
              <w:pStyle w:val="TableBullet"/>
              <w:tabs>
                <w:tab w:val="clear" w:pos="284"/>
                <w:tab w:val="num" w:pos="360"/>
              </w:tabs>
              <w:ind w:left="360" w:hanging="360"/>
            </w:pPr>
            <w:r w:rsidRPr="003C7A36">
              <w:t>Connect and collaborate with relevant customers within the community</w:t>
            </w:r>
          </w:p>
        </w:tc>
        <w:tc>
          <w:tcPr>
            <w:tcW w:w="1668" w:type="dxa"/>
          </w:tcPr>
          <w:p w14:paraId="6758C207" w14:textId="77777777" w:rsidR="00ED345A" w:rsidRPr="006F0836" w:rsidRDefault="00ED345A" w:rsidP="004B2C2F">
            <w:pPr>
              <w:pStyle w:val="TableText"/>
            </w:pPr>
            <w:r w:rsidRPr="004C659E">
              <w:t>Adept</w:t>
            </w:r>
          </w:p>
        </w:tc>
      </w:tr>
      <w:tr w:rsidR="00ED345A" w:rsidRPr="003C7A36" w14:paraId="3E7F2174" w14:textId="77777777" w:rsidTr="004B2C2F">
        <w:trPr>
          <w:cantSplit/>
        </w:trPr>
        <w:tc>
          <w:tcPr>
            <w:tcW w:w="1385" w:type="dxa"/>
          </w:tcPr>
          <w:p w14:paraId="6AA370D9" w14:textId="77777777" w:rsidR="00ED345A" w:rsidRPr="003C7A36" w:rsidRDefault="00ED345A" w:rsidP="004B2C2F">
            <w:pPr>
              <w:jc w:val="center"/>
              <w:rPr>
                <w:noProof/>
                <w:sz w:val="20"/>
                <w:lang w:eastAsia="en-AU"/>
              </w:rPr>
            </w:pPr>
            <w:r w:rsidRPr="00372FE9">
              <w:rPr>
                <w:noProof/>
                <w:sz w:val="20"/>
                <w:lang w:val="en-AU" w:eastAsia="en-AU"/>
              </w:rPr>
              <w:lastRenderedPageBreak/>
              <w:drawing>
                <wp:inline distT="0" distB="0" distL="0" distR="0" wp14:anchorId="30EB3A42" wp14:editId="4B26D4C3">
                  <wp:extent cx="749300" cy="749300"/>
                  <wp:effectExtent l="0" t="0" r="0" b="0"/>
                  <wp:docPr id="47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2D1BF0" w14:textId="77777777" w:rsidR="00ED345A" w:rsidRDefault="00ED345A" w:rsidP="004B2C2F">
            <w:pPr>
              <w:rPr>
                <w:rFonts w:cs="Arial"/>
                <w:color w:val="000000"/>
                <w:sz w:val="20"/>
              </w:rPr>
            </w:pPr>
            <w:r w:rsidRPr="003C7A36">
              <w:rPr>
                <w:rFonts w:cs="Arial"/>
                <w:b/>
                <w:bCs/>
                <w:color w:val="000000"/>
                <w:sz w:val="20"/>
              </w:rPr>
              <w:t>Demonstrate Accountability</w:t>
            </w:r>
          </w:p>
          <w:p w14:paraId="2C957744" w14:textId="77777777" w:rsidR="00ED345A" w:rsidRPr="00667FCB" w:rsidRDefault="00ED345A" w:rsidP="004B2C2F">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7D0D4491" w14:textId="77777777" w:rsidR="00ED345A" w:rsidRPr="003C7A36" w:rsidRDefault="00ED345A" w:rsidP="00ED345A">
            <w:pPr>
              <w:pStyle w:val="TableBullet"/>
              <w:tabs>
                <w:tab w:val="clear" w:pos="284"/>
                <w:tab w:val="num" w:pos="360"/>
              </w:tabs>
              <w:ind w:left="360" w:hanging="360"/>
            </w:pPr>
            <w:r w:rsidRPr="003C7A36">
              <w:t>Be proactive in taking responsibility and being accountable for own actions</w:t>
            </w:r>
          </w:p>
          <w:p w14:paraId="010C58DA" w14:textId="77777777" w:rsidR="00ED345A" w:rsidRPr="003C7A36" w:rsidRDefault="00ED345A" w:rsidP="00ED345A">
            <w:pPr>
              <w:pStyle w:val="TableBullet"/>
              <w:tabs>
                <w:tab w:val="clear" w:pos="284"/>
                <w:tab w:val="num" w:pos="360"/>
              </w:tabs>
              <w:ind w:left="360" w:hanging="360"/>
            </w:pPr>
            <w:r w:rsidRPr="003C7A36">
              <w:t>Understand delegations and act within authority levels</w:t>
            </w:r>
          </w:p>
          <w:p w14:paraId="51B96582" w14:textId="77777777" w:rsidR="00ED345A" w:rsidRPr="003C7A36" w:rsidRDefault="00ED345A" w:rsidP="00ED345A">
            <w:pPr>
              <w:pStyle w:val="TableBullet"/>
              <w:tabs>
                <w:tab w:val="clear" w:pos="284"/>
                <w:tab w:val="num" w:pos="360"/>
              </w:tabs>
              <w:ind w:left="360" w:hanging="360"/>
            </w:pPr>
            <w:r w:rsidRPr="003C7A36">
              <w:t>Identify and follow safe work practices, and be vigilant about own and others’ application of these practices</w:t>
            </w:r>
          </w:p>
          <w:p w14:paraId="5077FC8D" w14:textId="77777777" w:rsidR="00ED345A" w:rsidRPr="003C7A36" w:rsidRDefault="00ED345A" w:rsidP="00ED345A">
            <w:pPr>
              <w:pStyle w:val="TableBullet"/>
              <w:tabs>
                <w:tab w:val="clear" w:pos="284"/>
                <w:tab w:val="num" w:pos="360"/>
              </w:tabs>
              <w:ind w:left="360" w:hanging="360"/>
            </w:pPr>
            <w:r w:rsidRPr="003C7A36">
              <w:t>Be aware of risks and act on or escalate risks, as appropriate</w:t>
            </w:r>
          </w:p>
          <w:p w14:paraId="262087BD" w14:textId="77777777" w:rsidR="00ED345A" w:rsidRPr="003C7A36" w:rsidRDefault="00ED345A" w:rsidP="00ED345A">
            <w:pPr>
              <w:pStyle w:val="TableBullet"/>
              <w:tabs>
                <w:tab w:val="clear" w:pos="284"/>
                <w:tab w:val="num" w:pos="360"/>
              </w:tabs>
              <w:ind w:left="360" w:hanging="360"/>
            </w:pPr>
            <w:r w:rsidRPr="003C7A36">
              <w:t>Use financial and other resources responsibly</w:t>
            </w:r>
          </w:p>
        </w:tc>
        <w:tc>
          <w:tcPr>
            <w:tcW w:w="1668" w:type="dxa"/>
          </w:tcPr>
          <w:p w14:paraId="49042152" w14:textId="77777777" w:rsidR="00ED345A" w:rsidRPr="006F0836" w:rsidRDefault="00ED345A" w:rsidP="004B2C2F">
            <w:pPr>
              <w:pStyle w:val="TableText"/>
            </w:pPr>
            <w:r w:rsidRPr="004C659E">
              <w:t>Intermediate</w:t>
            </w:r>
          </w:p>
        </w:tc>
      </w:tr>
      <w:tr w:rsidR="00ED345A" w:rsidRPr="003C7A36" w14:paraId="3FB4BECB" w14:textId="77777777" w:rsidTr="004B2C2F">
        <w:trPr>
          <w:cantSplit/>
        </w:trPr>
        <w:tc>
          <w:tcPr>
            <w:tcW w:w="1385" w:type="dxa"/>
          </w:tcPr>
          <w:p w14:paraId="2E3330BD" w14:textId="77777777" w:rsidR="00ED345A" w:rsidRPr="003C7A36" w:rsidRDefault="00ED345A" w:rsidP="004B2C2F">
            <w:pPr>
              <w:jc w:val="center"/>
              <w:rPr>
                <w:noProof/>
                <w:sz w:val="20"/>
                <w:lang w:eastAsia="en-AU"/>
              </w:rPr>
            </w:pPr>
            <w:r w:rsidRPr="00372FE9">
              <w:rPr>
                <w:noProof/>
                <w:sz w:val="20"/>
                <w:lang w:val="en-AU" w:eastAsia="en-AU"/>
              </w:rPr>
              <w:drawing>
                <wp:inline distT="0" distB="0" distL="0" distR="0" wp14:anchorId="2BBD0E10" wp14:editId="0ED151C2">
                  <wp:extent cx="749300" cy="749300"/>
                  <wp:effectExtent l="0" t="0" r="0" b="0"/>
                  <wp:docPr id="211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CE19514" w14:textId="77777777" w:rsidR="00ED345A" w:rsidRDefault="00ED345A" w:rsidP="004B2C2F">
            <w:pPr>
              <w:rPr>
                <w:rFonts w:cs="Arial"/>
                <w:color w:val="000000"/>
                <w:sz w:val="20"/>
              </w:rPr>
            </w:pPr>
            <w:r w:rsidRPr="003C7A36">
              <w:rPr>
                <w:rFonts w:cs="Arial"/>
                <w:b/>
                <w:bCs/>
                <w:color w:val="000000"/>
                <w:sz w:val="20"/>
              </w:rPr>
              <w:t>Technology</w:t>
            </w:r>
          </w:p>
          <w:p w14:paraId="752118F9" w14:textId="77777777" w:rsidR="00ED345A" w:rsidRPr="00667FCB" w:rsidRDefault="00ED345A" w:rsidP="004B2C2F">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11C7FA47" w14:textId="77777777" w:rsidR="00ED345A" w:rsidRPr="003C7A36" w:rsidRDefault="00ED345A" w:rsidP="00ED345A">
            <w:pPr>
              <w:pStyle w:val="TableBullet"/>
              <w:tabs>
                <w:tab w:val="clear" w:pos="284"/>
                <w:tab w:val="num" w:pos="360"/>
              </w:tabs>
              <w:ind w:left="360" w:hanging="360"/>
            </w:pPr>
            <w:r w:rsidRPr="003C7A36">
              <w:t>Demonstrate a sound understanding of technology relevant to the work unit, and identify and select the most appropriate technology for assigned tasks</w:t>
            </w:r>
          </w:p>
          <w:p w14:paraId="3FD925F9" w14:textId="77777777" w:rsidR="00ED345A" w:rsidRPr="003C7A36" w:rsidRDefault="00ED345A" w:rsidP="00ED345A">
            <w:pPr>
              <w:pStyle w:val="TableBullet"/>
              <w:tabs>
                <w:tab w:val="clear" w:pos="284"/>
                <w:tab w:val="num" w:pos="360"/>
              </w:tabs>
              <w:ind w:left="360" w:hanging="360"/>
            </w:pPr>
            <w:r w:rsidRPr="003C7A36">
              <w:t>Use available technology to improve individual performance and effectiveness</w:t>
            </w:r>
          </w:p>
          <w:p w14:paraId="0892936F" w14:textId="77777777" w:rsidR="00ED345A" w:rsidRPr="003C7A36" w:rsidRDefault="00ED345A" w:rsidP="00ED345A">
            <w:pPr>
              <w:pStyle w:val="TableBullet"/>
              <w:tabs>
                <w:tab w:val="clear" w:pos="284"/>
                <w:tab w:val="num" w:pos="360"/>
              </w:tabs>
              <w:ind w:left="360" w:hanging="360"/>
            </w:pPr>
            <w:r w:rsidRPr="003C7A36">
              <w:t>Make effective use of records, information and knowledge management functions and systems</w:t>
            </w:r>
          </w:p>
          <w:p w14:paraId="7A2EB1DB" w14:textId="77777777" w:rsidR="00ED345A" w:rsidRPr="003C7A36" w:rsidRDefault="00ED345A" w:rsidP="00ED345A">
            <w:pPr>
              <w:pStyle w:val="TableBullet"/>
              <w:tabs>
                <w:tab w:val="clear" w:pos="284"/>
                <w:tab w:val="num" w:pos="360"/>
              </w:tabs>
              <w:ind w:left="360" w:hanging="360"/>
            </w:pPr>
            <w:r w:rsidRPr="003C7A36">
              <w:t>Support the implementation of systems improvement initiatives, and the introduction and roll-out of new technologies</w:t>
            </w:r>
          </w:p>
        </w:tc>
        <w:tc>
          <w:tcPr>
            <w:tcW w:w="1668" w:type="dxa"/>
          </w:tcPr>
          <w:p w14:paraId="6C6A2906" w14:textId="77777777" w:rsidR="00ED345A" w:rsidRPr="006F0836" w:rsidRDefault="00ED345A" w:rsidP="004B2C2F">
            <w:pPr>
              <w:pStyle w:val="TableText"/>
            </w:pPr>
            <w:r w:rsidRPr="004C659E">
              <w:t>Intermediate</w:t>
            </w:r>
          </w:p>
        </w:tc>
      </w:tr>
    </w:tbl>
    <w:p w14:paraId="14085614" w14:textId="77777777" w:rsidR="00ED345A" w:rsidRDefault="00ED345A" w:rsidP="00ED345A"/>
    <w:p w14:paraId="1EDAF910" w14:textId="77777777" w:rsidR="00ED345A" w:rsidRDefault="00ED345A" w:rsidP="00ED345A"/>
    <w:p w14:paraId="51918C57" w14:textId="77777777" w:rsidR="00ED345A" w:rsidRDefault="00ED345A" w:rsidP="00ED345A">
      <w:pPr>
        <w:pStyle w:val="Heading2"/>
      </w:pPr>
      <w:r>
        <w:t>Complementary capabilities</w:t>
      </w:r>
    </w:p>
    <w:p w14:paraId="57C1C1EA" w14:textId="77777777" w:rsidR="00ED345A" w:rsidRPr="003927AE" w:rsidRDefault="00ED345A" w:rsidP="00ED345A">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F3925D2" w14:textId="77777777" w:rsidR="00ED345A" w:rsidRDefault="00ED345A" w:rsidP="00ED345A">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E6CADC7" w14:textId="77777777" w:rsidR="00ED345A" w:rsidRDefault="00ED345A" w:rsidP="00ED345A">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ED345A" w:rsidRPr="00372FE9" w14:paraId="7EF13A16" w14:textId="77777777" w:rsidTr="004B2C2F">
        <w:trPr>
          <w:cantSplit/>
        </w:trPr>
        <w:tc>
          <w:tcPr>
            <w:tcW w:w="1276" w:type="dxa"/>
            <w:shd w:val="clear" w:color="auto" w:fill="BFBFBF" w:themeFill="background1" w:themeFillShade="BF"/>
            <w:vAlign w:val="center"/>
          </w:tcPr>
          <w:p w14:paraId="7A535F84" w14:textId="77777777" w:rsidR="00ED345A" w:rsidRPr="00372FE9" w:rsidRDefault="00ED345A" w:rsidP="004B2C2F">
            <w:pPr>
              <w:rPr>
                <w:sz w:val="20"/>
              </w:rPr>
            </w:pPr>
            <w:r w:rsidRPr="00372FE9">
              <w:rPr>
                <w:b/>
                <w:sz w:val="20"/>
              </w:rPr>
              <w:t>Capability group/sets</w:t>
            </w:r>
          </w:p>
        </w:tc>
        <w:tc>
          <w:tcPr>
            <w:tcW w:w="2693" w:type="dxa"/>
            <w:shd w:val="clear" w:color="auto" w:fill="BFBFBF" w:themeFill="background1" w:themeFillShade="BF"/>
          </w:tcPr>
          <w:p w14:paraId="6B843BF1" w14:textId="77777777" w:rsidR="00ED345A" w:rsidRPr="00372FE9" w:rsidRDefault="00ED345A" w:rsidP="004B2C2F">
            <w:pPr>
              <w:rPr>
                <w:sz w:val="20"/>
              </w:rPr>
            </w:pPr>
            <w:r w:rsidRPr="00372FE9">
              <w:rPr>
                <w:b/>
                <w:sz w:val="20"/>
              </w:rPr>
              <w:t>Capability name</w:t>
            </w:r>
          </w:p>
        </w:tc>
        <w:tc>
          <w:tcPr>
            <w:tcW w:w="4851" w:type="dxa"/>
            <w:shd w:val="clear" w:color="auto" w:fill="BFBFBF" w:themeFill="background1" w:themeFillShade="BF"/>
          </w:tcPr>
          <w:p w14:paraId="4AFC8975" w14:textId="77777777" w:rsidR="00ED345A" w:rsidRPr="00372FE9" w:rsidRDefault="00ED345A" w:rsidP="004B2C2F">
            <w:pPr>
              <w:rPr>
                <w:sz w:val="20"/>
              </w:rPr>
            </w:pPr>
            <w:r w:rsidRPr="00372FE9">
              <w:rPr>
                <w:b/>
                <w:sz w:val="20"/>
              </w:rPr>
              <w:t>Description</w:t>
            </w:r>
          </w:p>
        </w:tc>
        <w:tc>
          <w:tcPr>
            <w:tcW w:w="1668" w:type="dxa"/>
            <w:shd w:val="clear" w:color="auto" w:fill="BFBFBF" w:themeFill="background1" w:themeFillShade="BF"/>
          </w:tcPr>
          <w:p w14:paraId="55321F8D" w14:textId="77777777" w:rsidR="00ED345A" w:rsidRPr="00372FE9" w:rsidRDefault="00ED345A" w:rsidP="004B2C2F">
            <w:pPr>
              <w:rPr>
                <w:b/>
                <w:bCs/>
                <w:sz w:val="20"/>
              </w:rPr>
            </w:pPr>
            <w:r w:rsidRPr="00372FE9">
              <w:rPr>
                <w:b/>
                <w:bCs/>
                <w:sz w:val="20"/>
              </w:rPr>
              <w:t>Level</w:t>
            </w:r>
          </w:p>
        </w:tc>
      </w:tr>
      <w:tr w:rsidR="00ED345A" w:rsidRPr="00372FE9" w14:paraId="51469FFB" w14:textId="77777777" w:rsidTr="004B2C2F">
        <w:trPr>
          <w:cantSplit/>
        </w:trPr>
        <w:tc>
          <w:tcPr>
            <w:tcW w:w="1276" w:type="dxa"/>
          </w:tcPr>
          <w:p w14:paraId="074E6458" w14:textId="77777777" w:rsidR="00ED345A" w:rsidRPr="00372FE9" w:rsidRDefault="00ED345A" w:rsidP="004B2C2F">
            <w:pPr>
              <w:rPr>
                <w:sz w:val="20"/>
              </w:rPr>
            </w:pPr>
            <w:r w:rsidRPr="00372FE9">
              <w:rPr>
                <w:noProof/>
                <w:sz w:val="20"/>
                <w:lang w:val="en-AU" w:eastAsia="en-AU"/>
              </w:rPr>
              <w:drawing>
                <wp:inline distT="0" distB="0" distL="0" distR="0" wp14:anchorId="0F3A4011" wp14:editId="48B895AE">
                  <wp:extent cx="416966" cy="416966"/>
                  <wp:effectExtent l="0" t="0" r="2540" b="2540"/>
                  <wp:docPr id="851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6C2B4E" w14:textId="77777777" w:rsidR="00ED345A" w:rsidRPr="00372FE9" w:rsidRDefault="00ED345A" w:rsidP="004B2C2F">
            <w:pPr>
              <w:pStyle w:val="TableText"/>
            </w:pPr>
            <w:r w:rsidRPr="00372FE9">
              <w:t>Display Resilience and Courage</w:t>
            </w:r>
          </w:p>
        </w:tc>
        <w:tc>
          <w:tcPr>
            <w:tcW w:w="4851" w:type="dxa"/>
          </w:tcPr>
          <w:p w14:paraId="01C6370A" w14:textId="77777777" w:rsidR="00ED345A" w:rsidRPr="00372FE9" w:rsidRDefault="00ED345A" w:rsidP="004B2C2F">
            <w:pPr>
              <w:pStyle w:val="TableText"/>
            </w:pPr>
            <w:r w:rsidRPr="00372FE9">
              <w:t>Be open and honest, prepared to express your views, and willing to accept and commit to change</w:t>
            </w:r>
          </w:p>
        </w:tc>
        <w:tc>
          <w:tcPr>
            <w:tcW w:w="1668" w:type="dxa"/>
          </w:tcPr>
          <w:p w14:paraId="2C3A3D19" w14:textId="77777777" w:rsidR="00ED345A" w:rsidRPr="00372FE9" w:rsidRDefault="00ED345A" w:rsidP="004B2C2F">
            <w:pPr>
              <w:pStyle w:val="TableText"/>
            </w:pPr>
            <w:r w:rsidRPr="004C659E">
              <w:t>Foundational</w:t>
            </w:r>
          </w:p>
        </w:tc>
      </w:tr>
      <w:tr w:rsidR="00ED345A" w:rsidRPr="00372FE9" w14:paraId="229CAE28" w14:textId="77777777" w:rsidTr="004B2C2F">
        <w:trPr>
          <w:cantSplit/>
        </w:trPr>
        <w:tc>
          <w:tcPr>
            <w:tcW w:w="1276" w:type="dxa"/>
          </w:tcPr>
          <w:p w14:paraId="1D743DFF" w14:textId="77777777" w:rsidR="00ED345A" w:rsidRPr="00372FE9" w:rsidRDefault="00ED345A" w:rsidP="004B2C2F">
            <w:pPr>
              <w:rPr>
                <w:sz w:val="20"/>
              </w:rPr>
            </w:pPr>
            <w:r w:rsidRPr="00372FE9">
              <w:rPr>
                <w:noProof/>
                <w:sz w:val="20"/>
                <w:lang w:val="en-AU" w:eastAsia="en-AU"/>
              </w:rPr>
              <w:drawing>
                <wp:inline distT="0" distB="0" distL="0" distR="0" wp14:anchorId="6C531551" wp14:editId="4A65ADD9">
                  <wp:extent cx="416966" cy="416966"/>
                  <wp:effectExtent l="0" t="0" r="2540" b="2540"/>
                  <wp:docPr id="16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F7B2300" w14:textId="77777777" w:rsidR="00ED345A" w:rsidRPr="00372FE9" w:rsidRDefault="00ED345A" w:rsidP="004B2C2F">
            <w:pPr>
              <w:pStyle w:val="TableText"/>
            </w:pPr>
            <w:r w:rsidRPr="00372FE9">
              <w:t>Manage Self</w:t>
            </w:r>
          </w:p>
        </w:tc>
        <w:tc>
          <w:tcPr>
            <w:tcW w:w="4851" w:type="dxa"/>
          </w:tcPr>
          <w:p w14:paraId="01FA75CB" w14:textId="77777777" w:rsidR="00ED345A" w:rsidRPr="00372FE9" w:rsidRDefault="00ED345A" w:rsidP="004B2C2F">
            <w:pPr>
              <w:pStyle w:val="TableText"/>
            </w:pPr>
            <w:r w:rsidRPr="00372FE9">
              <w:t>Show drive and motivation, an ability to self-reflect and a commitment to learning</w:t>
            </w:r>
          </w:p>
        </w:tc>
        <w:tc>
          <w:tcPr>
            <w:tcW w:w="1668" w:type="dxa"/>
          </w:tcPr>
          <w:p w14:paraId="0085A878" w14:textId="77777777" w:rsidR="00ED345A" w:rsidRPr="00372FE9" w:rsidRDefault="00ED345A" w:rsidP="004B2C2F">
            <w:pPr>
              <w:pStyle w:val="TableText"/>
            </w:pPr>
            <w:r w:rsidRPr="004C659E">
              <w:t>Foundational</w:t>
            </w:r>
          </w:p>
        </w:tc>
      </w:tr>
      <w:tr w:rsidR="00ED345A" w:rsidRPr="00372FE9" w14:paraId="5E509668" w14:textId="77777777" w:rsidTr="004B2C2F">
        <w:trPr>
          <w:cantSplit/>
        </w:trPr>
        <w:tc>
          <w:tcPr>
            <w:tcW w:w="1276" w:type="dxa"/>
          </w:tcPr>
          <w:p w14:paraId="6FD20598" w14:textId="77777777" w:rsidR="00ED345A" w:rsidRPr="00372FE9" w:rsidRDefault="00ED345A" w:rsidP="004B2C2F">
            <w:pPr>
              <w:rPr>
                <w:sz w:val="20"/>
              </w:rPr>
            </w:pPr>
            <w:r w:rsidRPr="00372FE9">
              <w:rPr>
                <w:noProof/>
                <w:sz w:val="20"/>
                <w:lang w:val="en-AU" w:eastAsia="en-AU"/>
              </w:rPr>
              <w:drawing>
                <wp:inline distT="0" distB="0" distL="0" distR="0" wp14:anchorId="39CB4D8D" wp14:editId="476AED65">
                  <wp:extent cx="416966" cy="416966"/>
                  <wp:effectExtent l="0" t="0" r="2540" b="2540"/>
                  <wp:docPr id="656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2D99CE" w14:textId="77777777" w:rsidR="00ED345A" w:rsidRPr="00372FE9" w:rsidRDefault="00ED345A" w:rsidP="004B2C2F">
            <w:pPr>
              <w:pStyle w:val="TableText"/>
            </w:pPr>
            <w:r w:rsidRPr="00372FE9">
              <w:t>Value Diversity and Inclusion</w:t>
            </w:r>
          </w:p>
        </w:tc>
        <w:tc>
          <w:tcPr>
            <w:tcW w:w="4851" w:type="dxa"/>
          </w:tcPr>
          <w:p w14:paraId="5B72668D" w14:textId="77777777" w:rsidR="00ED345A" w:rsidRPr="00372FE9" w:rsidRDefault="00ED345A" w:rsidP="004B2C2F">
            <w:pPr>
              <w:pStyle w:val="TableText"/>
            </w:pPr>
            <w:r w:rsidRPr="00372FE9">
              <w:t>Demonstrate inclusive behaviour and show respect for diverse backgrounds, experiences and perspectives</w:t>
            </w:r>
          </w:p>
        </w:tc>
        <w:tc>
          <w:tcPr>
            <w:tcW w:w="1668" w:type="dxa"/>
          </w:tcPr>
          <w:p w14:paraId="4ED50C95" w14:textId="77777777" w:rsidR="00ED345A" w:rsidRPr="00372FE9" w:rsidRDefault="00ED345A" w:rsidP="004B2C2F">
            <w:pPr>
              <w:pStyle w:val="TableText"/>
            </w:pPr>
            <w:r w:rsidRPr="004C659E">
              <w:t>Foundational</w:t>
            </w:r>
          </w:p>
        </w:tc>
      </w:tr>
      <w:tr w:rsidR="00ED345A" w:rsidRPr="00372FE9" w14:paraId="041D3212" w14:textId="77777777" w:rsidTr="004B2C2F">
        <w:trPr>
          <w:cantSplit/>
        </w:trPr>
        <w:tc>
          <w:tcPr>
            <w:tcW w:w="1276" w:type="dxa"/>
          </w:tcPr>
          <w:p w14:paraId="54A6EB4C" w14:textId="77777777" w:rsidR="00ED345A" w:rsidRPr="00372FE9" w:rsidRDefault="00ED345A" w:rsidP="004B2C2F">
            <w:pPr>
              <w:rPr>
                <w:sz w:val="20"/>
              </w:rPr>
            </w:pPr>
            <w:r w:rsidRPr="00372FE9">
              <w:rPr>
                <w:noProof/>
                <w:sz w:val="20"/>
                <w:lang w:val="en-AU" w:eastAsia="en-AU"/>
              </w:rPr>
              <w:drawing>
                <wp:inline distT="0" distB="0" distL="0" distR="0" wp14:anchorId="6C2206FE" wp14:editId="70732D2A">
                  <wp:extent cx="416966" cy="416966"/>
                  <wp:effectExtent l="0" t="0" r="2540" b="2540"/>
                  <wp:docPr id="298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9DA272" w14:textId="77777777" w:rsidR="00ED345A" w:rsidRPr="00372FE9" w:rsidRDefault="00ED345A" w:rsidP="004B2C2F">
            <w:pPr>
              <w:pStyle w:val="TableText"/>
            </w:pPr>
            <w:r w:rsidRPr="00372FE9">
              <w:t>Work Collaboratively</w:t>
            </w:r>
          </w:p>
        </w:tc>
        <w:tc>
          <w:tcPr>
            <w:tcW w:w="4851" w:type="dxa"/>
          </w:tcPr>
          <w:p w14:paraId="146DAF1B" w14:textId="77777777" w:rsidR="00ED345A" w:rsidRPr="00372FE9" w:rsidRDefault="00ED345A" w:rsidP="004B2C2F">
            <w:pPr>
              <w:pStyle w:val="TableText"/>
            </w:pPr>
            <w:r w:rsidRPr="00372FE9">
              <w:t>Collaborate with others and value their contribution</w:t>
            </w:r>
          </w:p>
        </w:tc>
        <w:tc>
          <w:tcPr>
            <w:tcW w:w="1668" w:type="dxa"/>
          </w:tcPr>
          <w:p w14:paraId="4EE3616B" w14:textId="77777777" w:rsidR="00ED345A" w:rsidRPr="00372FE9" w:rsidRDefault="00ED345A" w:rsidP="004B2C2F">
            <w:pPr>
              <w:pStyle w:val="TableText"/>
            </w:pPr>
            <w:r w:rsidRPr="004C659E">
              <w:t>Foundational</w:t>
            </w:r>
          </w:p>
        </w:tc>
      </w:tr>
      <w:tr w:rsidR="00ED345A" w:rsidRPr="00372FE9" w14:paraId="79BAD481" w14:textId="77777777" w:rsidTr="004B2C2F">
        <w:trPr>
          <w:cantSplit/>
        </w:trPr>
        <w:tc>
          <w:tcPr>
            <w:tcW w:w="1276" w:type="dxa"/>
          </w:tcPr>
          <w:p w14:paraId="6F169B1A" w14:textId="77777777" w:rsidR="00ED345A" w:rsidRPr="00372FE9" w:rsidRDefault="00ED345A" w:rsidP="004B2C2F">
            <w:pPr>
              <w:rPr>
                <w:sz w:val="20"/>
              </w:rPr>
            </w:pPr>
            <w:r w:rsidRPr="00372FE9">
              <w:rPr>
                <w:noProof/>
                <w:sz w:val="20"/>
                <w:lang w:val="en-AU" w:eastAsia="en-AU"/>
              </w:rPr>
              <w:drawing>
                <wp:inline distT="0" distB="0" distL="0" distR="0" wp14:anchorId="0D989DDF" wp14:editId="32ED1FFF">
                  <wp:extent cx="416966" cy="416966"/>
                  <wp:effectExtent l="0" t="0" r="2540" b="2540"/>
                  <wp:docPr id="461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4927FC" w14:textId="77777777" w:rsidR="00ED345A" w:rsidRPr="00372FE9" w:rsidRDefault="00ED345A" w:rsidP="004B2C2F">
            <w:pPr>
              <w:pStyle w:val="TableText"/>
            </w:pPr>
            <w:r w:rsidRPr="00372FE9">
              <w:t>Influence and Negotiate</w:t>
            </w:r>
          </w:p>
        </w:tc>
        <w:tc>
          <w:tcPr>
            <w:tcW w:w="4851" w:type="dxa"/>
          </w:tcPr>
          <w:p w14:paraId="7E8FCBFB" w14:textId="77777777" w:rsidR="00ED345A" w:rsidRPr="00372FE9" w:rsidRDefault="00ED345A" w:rsidP="004B2C2F">
            <w:pPr>
              <w:pStyle w:val="TableText"/>
            </w:pPr>
            <w:r w:rsidRPr="00372FE9">
              <w:t>Gain consensus and commitment from others, and resolve issues and conflicts</w:t>
            </w:r>
          </w:p>
        </w:tc>
        <w:tc>
          <w:tcPr>
            <w:tcW w:w="1668" w:type="dxa"/>
          </w:tcPr>
          <w:p w14:paraId="6D91496D" w14:textId="77777777" w:rsidR="00ED345A" w:rsidRPr="00372FE9" w:rsidRDefault="00ED345A" w:rsidP="004B2C2F">
            <w:pPr>
              <w:pStyle w:val="TableText"/>
            </w:pPr>
            <w:r w:rsidRPr="004C659E">
              <w:t>Foundational</w:t>
            </w:r>
          </w:p>
        </w:tc>
      </w:tr>
      <w:tr w:rsidR="00ED345A" w:rsidRPr="00372FE9" w14:paraId="54C20409" w14:textId="77777777" w:rsidTr="004B2C2F">
        <w:trPr>
          <w:cantSplit/>
        </w:trPr>
        <w:tc>
          <w:tcPr>
            <w:tcW w:w="1276" w:type="dxa"/>
          </w:tcPr>
          <w:p w14:paraId="0F774716" w14:textId="77777777" w:rsidR="00ED345A" w:rsidRPr="00372FE9" w:rsidRDefault="00ED345A" w:rsidP="004B2C2F">
            <w:pPr>
              <w:rPr>
                <w:sz w:val="20"/>
              </w:rPr>
            </w:pPr>
            <w:r w:rsidRPr="00372FE9">
              <w:rPr>
                <w:noProof/>
                <w:sz w:val="20"/>
                <w:lang w:val="en-AU" w:eastAsia="en-AU"/>
              </w:rPr>
              <w:drawing>
                <wp:inline distT="0" distB="0" distL="0" distR="0" wp14:anchorId="4DF14504" wp14:editId="3BF179F4">
                  <wp:extent cx="416966" cy="416966"/>
                  <wp:effectExtent l="0" t="0" r="2540" b="2540"/>
                  <wp:docPr id="10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EED1F5" w14:textId="77777777" w:rsidR="00ED345A" w:rsidRPr="00372FE9" w:rsidRDefault="00ED345A" w:rsidP="004B2C2F">
            <w:pPr>
              <w:pStyle w:val="TableText"/>
            </w:pPr>
            <w:r w:rsidRPr="00372FE9">
              <w:t>Deliver Results</w:t>
            </w:r>
          </w:p>
        </w:tc>
        <w:tc>
          <w:tcPr>
            <w:tcW w:w="4851" w:type="dxa"/>
          </w:tcPr>
          <w:p w14:paraId="7DF9A254" w14:textId="77777777" w:rsidR="00ED345A" w:rsidRPr="00372FE9" w:rsidRDefault="00ED345A" w:rsidP="004B2C2F">
            <w:pPr>
              <w:pStyle w:val="TableText"/>
            </w:pPr>
            <w:r w:rsidRPr="00372FE9">
              <w:t>Achieve results through the efficient use of resources and a commitment to quality outcomes</w:t>
            </w:r>
          </w:p>
        </w:tc>
        <w:tc>
          <w:tcPr>
            <w:tcW w:w="1668" w:type="dxa"/>
          </w:tcPr>
          <w:p w14:paraId="6CD57A4E" w14:textId="77777777" w:rsidR="00ED345A" w:rsidRPr="00372FE9" w:rsidRDefault="00ED345A" w:rsidP="004B2C2F">
            <w:pPr>
              <w:pStyle w:val="TableText"/>
            </w:pPr>
            <w:r w:rsidRPr="004C659E">
              <w:t>Foundational</w:t>
            </w:r>
          </w:p>
        </w:tc>
      </w:tr>
      <w:tr w:rsidR="00ED345A" w:rsidRPr="00372FE9" w14:paraId="413FB843" w14:textId="77777777" w:rsidTr="004B2C2F">
        <w:trPr>
          <w:cantSplit/>
        </w:trPr>
        <w:tc>
          <w:tcPr>
            <w:tcW w:w="1276" w:type="dxa"/>
          </w:tcPr>
          <w:p w14:paraId="3221B74B" w14:textId="77777777" w:rsidR="00ED345A" w:rsidRPr="00372FE9" w:rsidRDefault="00ED345A" w:rsidP="004B2C2F">
            <w:pPr>
              <w:rPr>
                <w:sz w:val="20"/>
              </w:rPr>
            </w:pPr>
            <w:r w:rsidRPr="00372FE9">
              <w:rPr>
                <w:noProof/>
                <w:sz w:val="20"/>
                <w:lang w:val="en-AU" w:eastAsia="en-AU"/>
              </w:rPr>
              <w:lastRenderedPageBreak/>
              <w:drawing>
                <wp:inline distT="0" distB="0" distL="0" distR="0" wp14:anchorId="39E054C4" wp14:editId="6E20B5D9">
                  <wp:extent cx="416966" cy="416966"/>
                  <wp:effectExtent l="0" t="0" r="2540" b="2540"/>
                  <wp:docPr id="744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8192E9" w14:textId="77777777" w:rsidR="00ED345A" w:rsidRPr="00372FE9" w:rsidRDefault="00ED345A" w:rsidP="004B2C2F">
            <w:pPr>
              <w:pStyle w:val="TableText"/>
            </w:pPr>
            <w:r w:rsidRPr="00372FE9">
              <w:t>Plan and Prioritise</w:t>
            </w:r>
          </w:p>
        </w:tc>
        <w:tc>
          <w:tcPr>
            <w:tcW w:w="4851" w:type="dxa"/>
          </w:tcPr>
          <w:p w14:paraId="4FEDC63E" w14:textId="77777777" w:rsidR="00ED345A" w:rsidRPr="00372FE9" w:rsidRDefault="00ED345A" w:rsidP="004B2C2F">
            <w:pPr>
              <w:pStyle w:val="TableText"/>
            </w:pPr>
            <w:r w:rsidRPr="00372FE9">
              <w:t>Plan to achieve priority outcomes and respond flexibly to changing circumstances</w:t>
            </w:r>
          </w:p>
        </w:tc>
        <w:tc>
          <w:tcPr>
            <w:tcW w:w="1668" w:type="dxa"/>
          </w:tcPr>
          <w:p w14:paraId="6FDB0AF1" w14:textId="77777777" w:rsidR="00ED345A" w:rsidRPr="00372FE9" w:rsidRDefault="00ED345A" w:rsidP="004B2C2F">
            <w:pPr>
              <w:pStyle w:val="TableText"/>
            </w:pPr>
            <w:r w:rsidRPr="004C659E">
              <w:t>Foundational</w:t>
            </w:r>
          </w:p>
        </w:tc>
      </w:tr>
      <w:tr w:rsidR="00ED345A" w:rsidRPr="00372FE9" w14:paraId="2B0EEB68" w14:textId="77777777" w:rsidTr="004B2C2F">
        <w:trPr>
          <w:cantSplit/>
        </w:trPr>
        <w:tc>
          <w:tcPr>
            <w:tcW w:w="1276" w:type="dxa"/>
          </w:tcPr>
          <w:p w14:paraId="448CADCB" w14:textId="77777777" w:rsidR="00ED345A" w:rsidRPr="00372FE9" w:rsidRDefault="00ED345A" w:rsidP="004B2C2F">
            <w:pPr>
              <w:rPr>
                <w:sz w:val="20"/>
              </w:rPr>
            </w:pPr>
            <w:r w:rsidRPr="00372FE9">
              <w:rPr>
                <w:noProof/>
                <w:sz w:val="20"/>
                <w:lang w:val="en-AU" w:eastAsia="en-AU"/>
              </w:rPr>
              <w:drawing>
                <wp:inline distT="0" distB="0" distL="0" distR="0" wp14:anchorId="77ED2D15" wp14:editId="60E76428">
                  <wp:extent cx="416966" cy="416966"/>
                  <wp:effectExtent l="0" t="0" r="2540" b="2540"/>
                  <wp:docPr id="90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F41B36" w14:textId="77777777" w:rsidR="00ED345A" w:rsidRPr="00372FE9" w:rsidRDefault="00ED345A" w:rsidP="004B2C2F">
            <w:pPr>
              <w:pStyle w:val="TableText"/>
            </w:pPr>
            <w:r w:rsidRPr="00372FE9">
              <w:t>Think and Solve Problems</w:t>
            </w:r>
          </w:p>
        </w:tc>
        <w:tc>
          <w:tcPr>
            <w:tcW w:w="4851" w:type="dxa"/>
          </w:tcPr>
          <w:p w14:paraId="26C4D7FC" w14:textId="77777777" w:rsidR="00ED345A" w:rsidRPr="00372FE9" w:rsidRDefault="00ED345A" w:rsidP="004B2C2F">
            <w:pPr>
              <w:pStyle w:val="TableText"/>
            </w:pPr>
            <w:r w:rsidRPr="00372FE9">
              <w:t>Think, analyse and consider the broader context to develop practical solutions</w:t>
            </w:r>
          </w:p>
        </w:tc>
        <w:tc>
          <w:tcPr>
            <w:tcW w:w="1668" w:type="dxa"/>
          </w:tcPr>
          <w:p w14:paraId="689EB191" w14:textId="77777777" w:rsidR="00ED345A" w:rsidRPr="00372FE9" w:rsidRDefault="00ED345A" w:rsidP="004B2C2F">
            <w:pPr>
              <w:pStyle w:val="TableText"/>
            </w:pPr>
            <w:r w:rsidRPr="004C659E">
              <w:t>Foundational</w:t>
            </w:r>
          </w:p>
        </w:tc>
      </w:tr>
      <w:tr w:rsidR="00ED345A" w:rsidRPr="00372FE9" w14:paraId="367895C0" w14:textId="77777777" w:rsidTr="004B2C2F">
        <w:trPr>
          <w:cantSplit/>
        </w:trPr>
        <w:tc>
          <w:tcPr>
            <w:tcW w:w="1276" w:type="dxa"/>
          </w:tcPr>
          <w:p w14:paraId="7669C58D" w14:textId="77777777" w:rsidR="00ED345A" w:rsidRPr="00372FE9" w:rsidRDefault="00ED345A" w:rsidP="004B2C2F">
            <w:pPr>
              <w:rPr>
                <w:sz w:val="20"/>
              </w:rPr>
            </w:pPr>
            <w:r w:rsidRPr="00372FE9">
              <w:rPr>
                <w:noProof/>
                <w:sz w:val="20"/>
                <w:lang w:val="en-AU" w:eastAsia="en-AU"/>
              </w:rPr>
              <w:drawing>
                <wp:inline distT="0" distB="0" distL="0" distR="0" wp14:anchorId="27FA312B" wp14:editId="443D01E8">
                  <wp:extent cx="416966" cy="416966"/>
                  <wp:effectExtent l="0" t="0" r="2540" b="2540"/>
                  <wp:docPr id="549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CCAB15" w14:textId="77777777" w:rsidR="00ED345A" w:rsidRPr="00372FE9" w:rsidRDefault="00ED345A" w:rsidP="004B2C2F">
            <w:pPr>
              <w:pStyle w:val="TableText"/>
            </w:pPr>
            <w:r w:rsidRPr="00372FE9">
              <w:t>Finance</w:t>
            </w:r>
          </w:p>
        </w:tc>
        <w:tc>
          <w:tcPr>
            <w:tcW w:w="4851" w:type="dxa"/>
          </w:tcPr>
          <w:p w14:paraId="10CC1E06" w14:textId="77777777" w:rsidR="00ED345A" w:rsidRPr="00372FE9" w:rsidRDefault="00ED345A" w:rsidP="004B2C2F">
            <w:pPr>
              <w:pStyle w:val="TableText"/>
            </w:pPr>
            <w:r w:rsidRPr="00372FE9">
              <w:t>Understand and apply financial processes to achieve value for money and minimise financial risk</w:t>
            </w:r>
          </w:p>
        </w:tc>
        <w:tc>
          <w:tcPr>
            <w:tcW w:w="1668" w:type="dxa"/>
          </w:tcPr>
          <w:p w14:paraId="01A8740C" w14:textId="77777777" w:rsidR="00ED345A" w:rsidRPr="00372FE9" w:rsidRDefault="00ED345A" w:rsidP="004B2C2F">
            <w:pPr>
              <w:pStyle w:val="TableText"/>
            </w:pPr>
            <w:r w:rsidRPr="004C659E">
              <w:t>Foundational</w:t>
            </w:r>
          </w:p>
        </w:tc>
      </w:tr>
      <w:tr w:rsidR="00ED345A" w:rsidRPr="00372FE9" w14:paraId="625396BC" w14:textId="77777777" w:rsidTr="004B2C2F">
        <w:trPr>
          <w:cantSplit/>
        </w:trPr>
        <w:tc>
          <w:tcPr>
            <w:tcW w:w="1276" w:type="dxa"/>
          </w:tcPr>
          <w:p w14:paraId="4B15B2BA" w14:textId="77777777" w:rsidR="00ED345A" w:rsidRPr="00372FE9" w:rsidRDefault="00ED345A" w:rsidP="004B2C2F">
            <w:pPr>
              <w:rPr>
                <w:sz w:val="20"/>
              </w:rPr>
            </w:pPr>
            <w:r w:rsidRPr="00372FE9">
              <w:rPr>
                <w:noProof/>
                <w:sz w:val="20"/>
                <w:lang w:val="en-AU" w:eastAsia="en-AU"/>
              </w:rPr>
              <w:drawing>
                <wp:inline distT="0" distB="0" distL="0" distR="0" wp14:anchorId="737EFF77" wp14:editId="6A1B5E6E">
                  <wp:extent cx="416966" cy="416966"/>
                  <wp:effectExtent l="0" t="0" r="2540" b="2540"/>
                  <wp:docPr id="712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7675EB" w14:textId="77777777" w:rsidR="00ED345A" w:rsidRPr="00372FE9" w:rsidRDefault="00ED345A" w:rsidP="004B2C2F">
            <w:pPr>
              <w:pStyle w:val="TableText"/>
            </w:pPr>
            <w:r w:rsidRPr="00372FE9">
              <w:t>Procurement and Contract Management</w:t>
            </w:r>
          </w:p>
        </w:tc>
        <w:tc>
          <w:tcPr>
            <w:tcW w:w="4851" w:type="dxa"/>
          </w:tcPr>
          <w:p w14:paraId="4D9684DF" w14:textId="77777777" w:rsidR="00ED345A" w:rsidRPr="00372FE9" w:rsidRDefault="00ED345A" w:rsidP="004B2C2F">
            <w:pPr>
              <w:pStyle w:val="TableText"/>
            </w:pPr>
            <w:r w:rsidRPr="00372FE9">
              <w:t>Understand and apply procurement processes to ensure effective purchasing and contract performance</w:t>
            </w:r>
          </w:p>
        </w:tc>
        <w:tc>
          <w:tcPr>
            <w:tcW w:w="1668" w:type="dxa"/>
          </w:tcPr>
          <w:p w14:paraId="22744A50" w14:textId="77777777" w:rsidR="00ED345A" w:rsidRPr="00372FE9" w:rsidRDefault="00ED345A" w:rsidP="004B2C2F">
            <w:pPr>
              <w:pStyle w:val="TableText"/>
            </w:pPr>
            <w:r w:rsidRPr="004C659E">
              <w:t>Foundational</w:t>
            </w:r>
          </w:p>
        </w:tc>
      </w:tr>
      <w:tr w:rsidR="00ED345A" w:rsidRPr="00372FE9" w14:paraId="3E829986" w14:textId="77777777" w:rsidTr="004B2C2F">
        <w:trPr>
          <w:cantSplit/>
        </w:trPr>
        <w:tc>
          <w:tcPr>
            <w:tcW w:w="1276" w:type="dxa"/>
          </w:tcPr>
          <w:p w14:paraId="3BCA8290" w14:textId="77777777" w:rsidR="00ED345A" w:rsidRPr="00372FE9" w:rsidRDefault="00ED345A" w:rsidP="004B2C2F">
            <w:pPr>
              <w:rPr>
                <w:sz w:val="20"/>
              </w:rPr>
            </w:pPr>
            <w:r w:rsidRPr="00372FE9">
              <w:rPr>
                <w:noProof/>
                <w:sz w:val="20"/>
                <w:lang w:val="en-AU" w:eastAsia="en-AU"/>
              </w:rPr>
              <w:drawing>
                <wp:inline distT="0" distB="0" distL="0" distR="0" wp14:anchorId="370298DF" wp14:editId="79AF86F6">
                  <wp:extent cx="416966" cy="416966"/>
                  <wp:effectExtent l="0" t="0" r="2540" b="2540"/>
                  <wp:docPr id="354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FFA71A" w14:textId="77777777" w:rsidR="00ED345A" w:rsidRPr="00372FE9" w:rsidRDefault="00ED345A" w:rsidP="004B2C2F">
            <w:pPr>
              <w:pStyle w:val="TableText"/>
            </w:pPr>
            <w:r w:rsidRPr="00372FE9">
              <w:t>Project Management</w:t>
            </w:r>
          </w:p>
        </w:tc>
        <w:tc>
          <w:tcPr>
            <w:tcW w:w="4851" w:type="dxa"/>
          </w:tcPr>
          <w:p w14:paraId="04BA73A8" w14:textId="77777777" w:rsidR="00ED345A" w:rsidRPr="00372FE9" w:rsidRDefault="00ED345A" w:rsidP="004B2C2F">
            <w:pPr>
              <w:pStyle w:val="TableText"/>
            </w:pPr>
            <w:r w:rsidRPr="00372FE9">
              <w:t>Understand and apply effective planning, coordination and control methods</w:t>
            </w:r>
          </w:p>
        </w:tc>
        <w:tc>
          <w:tcPr>
            <w:tcW w:w="1668" w:type="dxa"/>
          </w:tcPr>
          <w:p w14:paraId="7FF39406" w14:textId="77777777" w:rsidR="00ED345A" w:rsidRPr="00372FE9" w:rsidRDefault="00ED345A" w:rsidP="004B2C2F">
            <w:pPr>
              <w:pStyle w:val="TableText"/>
            </w:pPr>
            <w:r w:rsidRPr="004C659E">
              <w:t>Foundational</w:t>
            </w:r>
          </w:p>
        </w:tc>
      </w:tr>
      <w:bookmarkEnd w:id="1"/>
      <w:bookmarkEnd w:id="2"/>
      <w:bookmarkEnd w:id="3"/>
      <w:bookmarkEnd w:id="4"/>
    </w:tbl>
    <w:p w14:paraId="19B8DC8A" w14:textId="77777777" w:rsidR="00B0574B" w:rsidRDefault="00B0574B" w:rsidP="00ED345A">
      <w:pPr>
        <w:pStyle w:val="Heading1"/>
      </w:pPr>
    </w:p>
    <w:sectPr w:rsidR="00B0574B"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DC95" w14:textId="77777777" w:rsidR="00DA45C4" w:rsidRDefault="00DA45C4" w:rsidP="00BB532F">
      <w:pPr>
        <w:spacing w:after="0" w:line="240" w:lineRule="auto"/>
      </w:pPr>
      <w:r>
        <w:separator/>
      </w:r>
    </w:p>
  </w:endnote>
  <w:endnote w:type="continuationSeparator" w:id="0">
    <w:p w14:paraId="19B8DC96" w14:textId="77777777" w:rsidR="00DA45C4" w:rsidRDefault="00DA45C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9B8DC9A" w14:textId="77777777" w:rsidTr="00C03AFD">
      <w:tc>
        <w:tcPr>
          <w:tcW w:w="2250" w:type="pct"/>
          <w:vAlign w:val="center"/>
        </w:tcPr>
        <w:p w14:paraId="19B8DC97"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Liquor Store Assistant</w:t>
          </w:r>
        </w:p>
      </w:tc>
      <w:tc>
        <w:tcPr>
          <w:tcW w:w="250" w:type="pct"/>
          <w:vAlign w:val="center"/>
        </w:tcPr>
        <w:p w14:paraId="19B8DC98" w14:textId="11012C43"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F1349">
            <w:rPr>
              <w:noProof/>
              <w:color w:val="928B81"/>
              <w:sz w:val="18"/>
              <w:lang w:eastAsia="en-AU"/>
            </w:rPr>
            <w:t>5</w:t>
          </w:r>
          <w:r w:rsidRPr="00C03AFD">
            <w:rPr>
              <w:noProof/>
              <w:color w:val="928B81"/>
              <w:sz w:val="18"/>
              <w:lang w:eastAsia="en-AU"/>
            </w:rPr>
            <w:fldChar w:fldCharType="end"/>
          </w:r>
        </w:p>
      </w:tc>
      <w:tc>
        <w:tcPr>
          <w:tcW w:w="2350" w:type="pct"/>
        </w:tcPr>
        <w:p w14:paraId="19B8DC99" w14:textId="77777777" w:rsidR="00C03AFD" w:rsidRDefault="00C03AFD" w:rsidP="00C03AFD">
          <w:pPr>
            <w:pStyle w:val="Footer"/>
            <w:jc w:val="right"/>
          </w:pPr>
          <w:r>
            <w:rPr>
              <w:noProof/>
              <w:lang w:val="en-AU" w:eastAsia="en-AU"/>
            </w:rPr>
            <w:drawing>
              <wp:inline distT="0" distB="0" distL="0" distR="0" wp14:anchorId="19B8DCA5" wp14:editId="19B8DCA6">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19B8DC9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9B8DCA3" w14:textId="77777777" w:rsidTr="0047547E">
      <w:trPr>
        <w:trHeight w:val="811"/>
      </w:trPr>
      <w:tc>
        <w:tcPr>
          <w:tcW w:w="10005" w:type="dxa"/>
          <w:vAlign w:val="bottom"/>
        </w:tcPr>
        <w:p w14:paraId="19B8DCA1" w14:textId="1C8E24BA"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86867">
            <w:rPr>
              <w:noProof/>
              <w:lang w:eastAsia="en-AU"/>
            </w:rPr>
            <w:t>1</w:t>
          </w:r>
          <w:r>
            <w:rPr>
              <w:noProof/>
              <w:lang w:eastAsia="en-AU"/>
            </w:rPr>
            <w:fldChar w:fldCharType="end"/>
          </w:r>
        </w:p>
      </w:tc>
      <w:tc>
        <w:tcPr>
          <w:tcW w:w="875" w:type="dxa"/>
        </w:tcPr>
        <w:p w14:paraId="19B8DCA2" w14:textId="77777777" w:rsidR="00BB532F" w:rsidRDefault="003A1185" w:rsidP="00BD7BA7">
          <w:pPr>
            <w:pStyle w:val="Footer"/>
            <w:jc w:val="right"/>
          </w:pPr>
          <w:r>
            <w:rPr>
              <w:noProof/>
              <w:lang w:val="en-AU" w:eastAsia="en-AU"/>
            </w:rPr>
            <w:drawing>
              <wp:inline distT="0" distB="0" distL="0" distR="0" wp14:anchorId="19B8DCA7" wp14:editId="19B8DCA8">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19B8DCA4"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DC93" w14:textId="77777777" w:rsidR="00DA45C4" w:rsidRDefault="00DA45C4" w:rsidP="00BB532F">
      <w:pPr>
        <w:spacing w:after="0" w:line="240" w:lineRule="auto"/>
      </w:pPr>
      <w:r>
        <w:separator/>
      </w:r>
    </w:p>
  </w:footnote>
  <w:footnote w:type="continuationSeparator" w:id="0">
    <w:p w14:paraId="19B8DC94" w14:textId="77777777" w:rsidR="00DA45C4" w:rsidRDefault="00DA45C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19B8DC9F" w14:textId="77777777" w:rsidTr="009D747B">
      <w:trPr>
        <w:trHeight w:val="1337"/>
      </w:trPr>
      <w:tc>
        <w:tcPr>
          <w:tcW w:w="7038" w:type="dxa"/>
        </w:tcPr>
        <w:p w14:paraId="19B8DC9C"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9B8DC9D" w14:textId="6611E340" w:rsidR="007E2FB7" w:rsidRPr="001E49B2" w:rsidRDefault="001C2248" w:rsidP="001C2248">
          <w:pPr>
            <w:pStyle w:val="TitleSub"/>
            <w:spacing w:after="0"/>
            <w:rPr>
              <w:rFonts w:ascii="Arial" w:hAnsi="Arial" w:cs="Arial"/>
              <w:b/>
            </w:rPr>
          </w:pPr>
          <w:r w:rsidRPr="001E49B2">
            <w:rPr>
              <w:rFonts w:ascii="Arial" w:hAnsi="Arial" w:cs="Arial"/>
              <w:b/>
            </w:rPr>
            <w:t>Liquor Store Assistant</w:t>
          </w:r>
        </w:p>
      </w:tc>
      <w:tc>
        <w:tcPr>
          <w:tcW w:w="3665" w:type="dxa"/>
        </w:tcPr>
        <w:p w14:paraId="19B8DC9E" w14:textId="1338FA86" w:rsidR="000477E1" w:rsidRPr="000477E1" w:rsidRDefault="00EC1BEC" w:rsidP="00030565">
          <w:pPr>
            <w:jc w:val="right"/>
          </w:pPr>
          <w:r>
            <w:rPr>
              <w:noProof/>
              <w:lang w:val="en-AU" w:eastAsia="en-AU"/>
            </w:rPr>
            <w:drawing>
              <wp:inline distT="0" distB="0" distL="0" distR="0" wp14:anchorId="0BEFA9BE" wp14:editId="044FA74F">
                <wp:extent cx="1714500" cy="695325"/>
                <wp:effectExtent l="19050" t="0" r="0" b="0"/>
                <wp:docPr id="8"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Img2 colour Waratah_LHIB Logo web.jpg"/>
                        <pic:cNvPicPr/>
                      </pic:nvPicPr>
                      <pic:blipFill>
                        <a:blip r:embed="rId1" cstate="print"/>
                        <a:stretch>
                          <a:fillRect/>
                        </a:stretch>
                      </pic:blipFill>
                      <pic:spPr>
                        <a:xfrm>
                          <a:off x="0" y="0"/>
                          <a:ext cx="1714500" cy="695325"/>
                        </a:xfrm>
                        <a:prstGeom prst="rect">
                          <a:avLst/>
                        </a:prstGeom>
                      </pic:spPr>
                    </pic:pic>
                  </a:graphicData>
                </a:graphic>
              </wp:inline>
            </w:drawing>
          </w:r>
        </w:p>
      </w:tc>
    </w:tr>
  </w:tbl>
  <w:p w14:paraId="19B8DCA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327501">
    <w:abstractNumId w:val="0"/>
  </w:num>
  <w:num w:numId="2" w16cid:durableId="190605586">
    <w:abstractNumId w:val="1"/>
  </w:num>
  <w:num w:numId="3" w16cid:durableId="923874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3E73BB"/>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05F1F"/>
    <w:rsid w:val="00521D19"/>
    <w:rsid w:val="00523CFF"/>
    <w:rsid w:val="00527FCF"/>
    <w:rsid w:val="005307BA"/>
    <w:rsid w:val="00545AC6"/>
    <w:rsid w:val="00551038"/>
    <w:rsid w:val="0059035B"/>
    <w:rsid w:val="005B10E1"/>
    <w:rsid w:val="005B5053"/>
    <w:rsid w:val="005C7AF5"/>
    <w:rsid w:val="005D71EA"/>
    <w:rsid w:val="005E6C59"/>
    <w:rsid w:val="005E75FC"/>
    <w:rsid w:val="005F1349"/>
    <w:rsid w:val="005F5FD1"/>
    <w:rsid w:val="005F7EE8"/>
    <w:rsid w:val="00600C7E"/>
    <w:rsid w:val="006022B4"/>
    <w:rsid w:val="00603D53"/>
    <w:rsid w:val="00612673"/>
    <w:rsid w:val="00612AFA"/>
    <w:rsid w:val="00614552"/>
    <w:rsid w:val="00621D45"/>
    <w:rsid w:val="00623950"/>
    <w:rsid w:val="00626492"/>
    <w:rsid w:val="0063544E"/>
    <w:rsid w:val="00644C48"/>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867"/>
    <w:rsid w:val="00786A0F"/>
    <w:rsid w:val="00792A3E"/>
    <w:rsid w:val="00794CC1"/>
    <w:rsid w:val="00794E0E"/>
    <w:rsid w:val="00795244"/>
    <w:rsid w:val="007B7C1F"/>
    <w:rsid w:val="007C21C8"/>
    <w:rsid w:val="007D0E2E"/>
    <w:rsid w:val="007E2FB7"/>
    <w:rsid w:val="00800F74"/>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9E3CB6"/>
    <w:rsid w:val="00A00C30"/>
    <w:rsid w:val="00A02AEF"/>
    <w:rsid w:val="00A14A03"/>
    <w:rsid w:val="00A2122C"/>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55D83"/>
    <w:rsid w:val="00B635E3"/>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3375B"/>
    <w:rsid w:val="00E44564"/>
    <w:rsid w:val="00E72D70"/>
    <w:rsid w:val="00E80A46"/>
    <w:rsid w:val="00E83B02"/>
    <w:rsid w:val="00E85FA0"/>
    <w:rsid w:val="00E87997"/>
    <w:rsid w:val="00E95F38"/>
    <w:rsid w:val="00EA7A67"/>
    <w:rsid w:val="00EB4D99"/>
    <w:rsid w:val="00EC0B04"/>
    <w:rsid w:val="00EC1BEC"/>
    <w:rsid w:val="00EC4A51"/>
    <w:rsid w:val="00EC5C1D"/>
    <w:rsid w:val="00ED176B"/>
    <w:rsid w:val="00ED345A"/>
    <w:rsid w:val="00F1482F"/>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B8DBBE"/>
  <w15:docId w15:val="{0C400FCE-750A-4145-9259-18922DC2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uiPriority w:val="99"/>
    <w:rsid w:val="00E3375B"/>
    <w:pPr>
      <w:autoSpaceDE w:val="0"/>
      <w:autoSpaceDN w:val="0"/>
      <w:adjustRightInd w:val="0"/>
      <w:spacing w:after="0" w:line="240" w:lineRule="auto"/>
    </w:pPr>
    <w:rPr>
      <w:rFonts w:eastAsiaTheme="minorHAnsi" w:cs="Arial"/>
      <w:color w:val="000000"/>
      <w:sz w:val="24"/>
      <w:szCs w:val="24"/>
      <w:lang w:val="en-AU"/>
    </w:rPr>
  </w:style>
  <w:style w:type="paragraph" w:styleId="PlainText">
    <w:name w:val="Plain Text"/>
    <w:basedOn w:val="Normal"/>
    <w:link w:val="PlainTextChar"/>
    <w:uiPriority w:val="99"/>
    <w:rsid w:val="00ED345A"/>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ED345A"/>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53E4EAE07054AAF4E46C2559CFC8F" ma:contentTypeVersion="11" ma:contentTypeDescription="Create a new document." ma:contentTypeScope="" ma:versionID="3426df265681621c319ecfdf871ccaba">
  <xsd:schema xmlns:xsd="http://www.w3.org/2001/XMLSchema" xmlns:xs="http://www.w3.org/2001/XMLSchema" xmlns:p="http://schemas.microsoft.com/office/2006/metadata/properties" xmlns:ns2="3fed7df9-9e24-45cf-affc-9bca21d7bcec" xmlns:ns3="d0b5f120-94a7-4fb7-b34d-115bb337f08a" targetNamespace="http://schemas.microsoft.com/office/2006/metadata/properties" ma:root="true" ma:fieldsID="0988a4036db745ef6a8b85d009d186cf" ns2:_="" ns3:_="">
    <xsd:import namespace="3fed7df9-9e24-45cf-affc-9bca21d7bcec"/>
    <xsd:import namespace="d0b5f120-94a7-4fb7-b34d-115bb337f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d7df9-9e24-45cf-affc-9bca21d7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b5f120-94a7-4fb7-b34d-115bb337f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15e22-78b7-4821-b124-0abd0ac5acc2}" ma:internalName="TaxCatchAll" ma:showField="CatchAllData" ma:web="d0b5f120-94a7-4fb7-b34d-115bb337f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ed7df9-9e24-45cf-affc-9bca21d7bcec">
      <Terms xmlns="http://schemas.microsoft.com/office/infopath/2007/PartnerControls"/>
    </lcf76f155ced4ddcb4097134ff3c332f>
    <TaxCatchAll xmlns="d0b5f120-94a7-4fb7-b34d-115bb337f0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A298B-75E5-42FD-B5BE-EFD2CD99C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d7df9-9e24-45cf-affc-9bca21d7bcec"/>
    <ds:schemaRef ds:uri="d0b5f120-94a7-4fb7-b34d-115bb337f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419D1-646D-4A49-91B5-6CE045AC85D6}">
  <ds:schemaRefs>
    <ds:schemaRef ds:uri="http://purl.org/dc/terms/"/>
    <ds:schemaRef ds:uri="d0b5f120-94a7-4fb7-b34d-115bb337f08a"/>
    <ds:schemaRef ds:uri="http://schemas.microsoft.com/office/2006/documentManagement/types"/>
    <ds:schemaRef ds:uri="3fed7df9-9e24-45cf-affc-9bca21d7bce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95B7D2-D177-425B-82D5-CE92EA587EDE}">
  <ds:schemaRefs>
    <ds:schemaRef ds:uri="http://schemas.openxmlformats.org/officeDocument/2006/bibliography"/>
  </ds:schemaRefs>
</ds:datastoreItem>
</file>

<file path=customXml/itemProps4.xml><?xml version="1.0" encoding="utf-8"?>
<ds:datastoreItem xmlns:ds="http://schemas.openxmlformats.org/officeDocument/2006/customXml" ds:itemID="{0E23E5CB-44F3-4C02-BE3B-A479905BB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5</Pages>
  <Words>1322</Words>
  <Characters>7541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Tanya Brcina</cp:lastModifiedBy>
  <cp:revision>2</cp:revision>
  <cp:lastPrinted>2021-10-29T01:10:00Z</cp:lastPrinted>
  <dcterms:created xsi:type="dcterms:W3CDTF">2024-06-17T23:26:00Z</dcterms:created>
  <dcterms:modified xsi:type="dcterms:W3CDTF">2024-06-17T23:26:00Z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0x010100C3453E4EAE07054AAF4E46C2559CFC8F</vt:lpwstr>
  </property>
</Properties>
</file>